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F" w:rsidRDefault="00A82EC3" w:rsidP="0099575F">
      <w:pPr>
        <w:widowControl/>
        <w:jc w:val="left"/>
        <w:rPr>
          <w:rFonts w:eastAsia="黑体"/>
          <w:sz w:val="44"/>
          <w:szCs w:val="44"/>
        </w:rPr>
      </w:pPr>
      <w:r w:rsidRPr="00A82EC3">
        <w:pict>
          <v:rect id="_x0000_s2050" style="position:absolute;margin-left:.6pt;margin-top:-5.9pt;width:172.35pt;height:28pt;z-index:251658240" filled="f">
            <v:textbox style="mso-next-textbox:#_x0000_s2050">
              <w:txbxContent>
                <w:p w:rsidR="0099575F" w:rsidRDefault="0099575F" w:rsidP="0099575F">
                  <w:pPr>
                    <w:spacing w:line="280" w:lineRule="exact"/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附件</w:t>
                  </w:r>
                  <w:r>
                    <w:rPr>
                      <w:rFonts w:eastAsia="黑体" w:hint="eastAsia"/>
                    </w:rPr>
                    <w:t>3</w:t>
                  </w:r>
                  <w:r>
                    <w:rPr>
                      <w:rFonts w:eastAsia="黑体" w:hint="eastAsia"/>
                    </w:rPr>
                    <w:t>、学院</w:t>
                  </w:r>
                  <w:r w:rsidR="005D04EF">
                    <w:rPr>
                      <w:rFonts w:eastAsia="黑体"/>
                    </w:rPr>
                    <w:t>201</w:t>
                  </w:r>
                  <w:r w:rsidR="005D04EF">
                    <w:rPr>
                      <w:rFonts w:eastAsia="黑体" w:hint="eastAsia"/>
                    </w:rPr>
                    <w:t>7</w:t>
                  </w:r>
                  <w:r>
                    <w:rPr>
                      <w:rFonts w:eastAsia="黑体" w:hint="eastAsia"/>
                    </w:rPr>
                    <w:t>年</w:t>
                  </w:r>
                  <w:r w:rsidR="005D04EF">
                    <w:rPr>
                      <w:rFonts w:eastAsia="黑体" w:hint="eastAsia"/>
                    </w:rPr>
                    <w:t>5</w:t>
                  </w:r>
                  <w:r>
                    <w:rPr>
                      <w:rFonts w:eastAsia="黑体" w:hint="eastAsia"/>
                    </w:rPr>
                    <w:t>月发布</w:t>
                  </w:r>
                </w:p>
              </w:txbxContent>
            </v:textbox>
          </v:rect>
        </w:pict>
      </w:r>
    </w:p>
    <w:p w:rsidR="0099575F" w:rsidRDefault="0099575F" w:rsidP="0099575F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</w:t>
      </w:r>
      <w:r>
        <w:rPr>
          <w:rFonts w:ascii="黑体" w:eastAsia="黑体" w:hAnsi="黑体"/>
          <w:sz w:val="32"/>
          <w:szCs w:val="32"/>
        </w:rPr>
        <w:t>工业大学电气工程及自动化学院</w:t>
      </w:r>
    </w:p>
    <w:p w:rsidR="00BE7173" w:rsidRDefault="00A66E57" w:rsidP="0039545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教师</w:t>
      </w:r>
      <w:r>
        <w:rPr>
          <w:rFonts w:ascii="黑体" w:eastAsia="黑体" w:hAnsi="黑体"/>
          <w:sz w:val="32"/>
          <w:szCs w:val="32"/>
        </w:rPr>
        <w:t>岗位</w:t>
      </w:r>
      <w:r>
        <w:rPr>
          <w:rFonts w:ascii="黑体" w:eastAsia="黑体" w:hAnsi="黑体" w:hint="eastAsia"/>
          <w:sz w:val="32"/>
          <w:szCs w:val="32"/>
        </w:rPr>
        <w:t>长聘</w:t>
      </w:r>
      <w:r>
        <w:rPr>
          <w:rFonts w:ascii="黑体" w:eastAsia="黑体" w:hAnsi="黑体"/>
          <w:sz w:val="32"/>
          <w:szCs w:val="32"/>
        </w:rPr>
        <w:t>制度实施办法（</w:t>
      </w:r>
      <w:r w:rsidR="00BD6CC8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/>
          <w:sz w:val="32"/>
          <w:szCs w:val="32"/>
        </w:rPr>
        <w:t>）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第一章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总则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根据《教育部关于建立健全高校师德建设长效机制的意见》（教师〔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号）、《高等学校教师职业道德规范》（教人〔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号）和《哈尔滨工业大学章程》《哈尔滨工业大学关于建立健全师德建设长效机制的实施办法（试行）》（哈工大党宣〔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号）等文件精神，</w:t>
      </w:r>
      <w:r>
        <w:rPr>
          <w:sz w:val="24"/>
          <w:szCs w:val="24"/>
        </w:rPr>
        <w:t>建立有利于高层次</w:t>
      </w:r>
      <w:r>
        <w:rPr>
          <w:rFonts w:hint="eastAsia"/>
          <w:sz w:val="24"/>
          <w:szCs w:val="24"/>
        </w:rPr>
        <w:t>人才</w:t>
      </w:r>
      <w:r>
        <w:rPr>
          <w:sz w:val="24"/>
          <w:szCs w:val="24"/>
        </w:rPr>
        <w:t>稳定、集聚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人才高地，强化高层次人才的支撑引领作用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在学校决定实施教师</w:t>
      </w:r>
      <w:r>
        <w:rPr>
          <w:rFonts w:hint="eastAsia"/>
          <w:sz w:val="24"/>
          <w:szCs w:val="24"/>
        </w:rPr>
        <w:t>长聘</w:t>
      </w:r>
      <w:r>
        <w:rPr>
          <w:sz w:val="24"/>
          <w:szCs w:val="24"/>
        </w:rPr>
        <w:t>岗位分类的基础上，电气工程及自动化学院（</w:t>
      </w:r>
      <w:r>
        <w:rPr>
          <w:rFonts w:hint="eastAsia"/>
          <w:sz w:val="24"/>
          <w:szCs w:val="24"/>
        </w:rPr>
        <w:t>以下简称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电气</w:t>
      </w:r>
      <w:r>
        <w:rPr>
          <w:sz w:val="24"/>
          <w:szCs w:val="24"/>
        </w:rPr>
        <w:t>学院）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哈尔滨</w:t>
      </w:r>
      <w:r>
        <w:rPr>
          <w:sz w:val="24"/>
          <w:szCs w:val="24"/>
        </w:rPr>
        <w:t>工业大学</w:t>
      </w:r>
      <w:r>
        <w:rPr>
          <w:rFonts w:hint="eastAsia"/>
          <w:sz w:val="24"/>
          <w:szCs w:val="24"/>
        </w:rPr>
        <w:t>教师岗位长聘制度实施办法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试行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制定本办法。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引导广大教师自觉以立德树人为首要标准，自觉践行社会主义核心价值观，自觉坚持“有理想信念、有道德情操、有扎实知识、有仁爱之心”好老师标准，自觉坚持教书和育人相统一、言传和身教相统一、潜心问道和关注社会相统一、学术自由和学术规范相统一。作为哈工大人，一定要弘扬哈工大精神、坚守哈工大规格、练好哈工大功夫。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完善人才评价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与薪酬激励机制，引导高层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人才</w:t>
      </w:r>
      <w:r>
        <w:rPr>
          <w:rFonts w:hint="eastAsia"/>
          <w:sz w:val="24"/>
          <w:szCs w:val="24"/>
        </w:rPr>
        <w:t>潜心</w:t>
      </w:r>
      <w:r>
        <w:rPr>
          <w:sz w:val="24"/>
          <w:szCs w:val="24"/>
        </w:rPr>
        <w:t>教书育人、静心治学；构建多层次的岗位聘任体系，助推高水平中青年骨干教师成长</w:t>
      </w:r>
      <w:r>
        <w:rPr>
          <w:rFonts w:hint="eastAsia"/>
          <w:sz w:val="24"/>
          <w:szCs w:val="24"/>
        </w:rPr>
        <w:t>为能够</w:t>
      </w:r>
      <w:r>
        <w:rPr>
          <w:sz w:val="24"/>
          <w:szCs w:val="24"/>
        </w:rPr>
        <w:t>引领科技创新发展</w:t>
      </w:r>
      <w:r>
        <w:rPr>
          <w:rFonts w:hint="eastAsia"/>
          <w:sz w:val="24"/>
          <w:szCs w:val="24"/>
        </w:rPr>
        <w:t>方向</w:t>
      </w:r>
      <w:r>
        <w:rPr>
          <w:sz w:val="24"/>
          <w:szCs w:val="24"/>
        </w:rPr>
        <w:t>、组织完成重大科技任务的领军人才。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第二章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岗位</w:t>
      </w:r>
      <w:r>
        <w:rPr>
          <w:rFonts w:ascii="黑体" w:eastAsia="黑体" w:hAnsi="黑体"/>
          <w:sz w:val="28"/>
          <w:szCs w:val="24"/>
        </w:rPr>
        <w:t>设置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第三条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学院设置教学科研并重和教学为主型长聘教师岗位，分类为长聘</w:t>
      </w: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岗、长聘</w:t>
      </w: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岗、长聘</w:t>
      </w: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岗三个层次。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第四条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岗位职责：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、从事高质量的课堂教学工作，应满足相应类型教师岗位学年课堂教学学时数基本要求；指导学生和青年教师。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、引领学科或学术方向发展；面向国家重大需求和国际学术前沿，承担标</w:t>
      </w:r>
      <w:r>
        <w:rPr>
          <w:rFonts w:ascii="Times New Roman" w:hAnsi="Times New Roman" w:cs="Times New Roman"/>
          <w:sz w:val="24"/>
          <w:szCs w:val="28"/>
        </w:rPr>
        <w:lastRenderedPageBreak/>
        <w:t>志性科研项目，开展原创性研究和关键共性技术研究，力争取得重大标志性成果；促进我校与国际一流大学和著名学术机构的教学、科研合作。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、引领教学内容、方法和手段改革；创新课程教材内容和教学模式；建设教学梯队等。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、与学校、学院商定的其他职责。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第三章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聘任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第五条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学院</w:t>
      </w:r>
      <w:r>
        <w:rPr>
          <w:rFonts w:ascii="Times New Roman" w:hAnsi="Times New Roman" w:cs="Times New Roman"/>
          <w:sz w:val="24"/>
          <w:szCs w:val="28"/>
        </w:rPr>
        <w:t>根据学科规划、目标和特点，以一流大学同类学科</w:t>
      </w:r>
      <w:r>
        <w:rPr>
          <w:rFonts w:ascii="Times New Roman" w:hAnsi="Times New Roman" w:cs="Times New Roman" w:hint="eastAsia"/>
          <w:sz w:val="24"/>
          <w:szCs w:val="28"/>
        </w:rPr>
        <w:t>同</w:t>
      </w:r>
      <w:r>
        <w:rPr>
          <w:rFonts w:ascii="Times New Roman" w:hAnsi="Times New Roman" w:cs="Times New Roman"/>
          <w:sz w:val="24"/>
          <w:szCs w:val="28"/>
        </w:rPr>
        <w:t>层次岗位为参照，</w:t>
      </w:r>
      <w:r>
        <w:rPr>
          <w:rFonts w:ascii="Times New Roman" w:hAnsi="Times New Roman" w:cs="Times New Roman" w:hint="eastAsia"/>
          <w:sz w:val="24"/>
          <w:szCs w:val="28"/>
        </w:rPr>
        <w:t>结合</w:t>
      </w:r>
      <w:r>
        <w:rPr>
          <w:rFonts w:ascii="Times New Roman" w:hAnsi="Times New Roman" w:cs="Times New Roman"/>
          <w:sz w:val="24"/>
          <w:szCs w:val="28"/>
        </w:rPr>
        <w:t>学科评估指标体系，制定量化、可考核的岗位职责和聘期目标，面向校内外公开选聘</w:t>
      </w:r>
      <w:r>
        <w:rPr>
          <w:rFonts w:ascii="Times New Roman" w:hAnsi="Times New Roman" w:cs="Times New Roman" w:hint="eastAsia"/>
          <w:sz w:val="24"/>
          <w:szCs w:val="28"/>
        </w:rPr>
        <w:t>，学院向学校推荐长聘岗候选人</w:t>
      </w:r>
      <w:r>
        <w:rPr>
          <w:rFonts w:ascii="Times New Roman" w:hAnsi="Times New Roman" w:cs="Times New Roman"/>
          <w:sz w:val="24"/>
          <w:szCs w:val="28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第六条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申报</w:t>
      </w:r>
      <w:r>
        <w:rPr>
          <w:rFonts w:ascii="Times New Roman" w:hAnsi="Times New Roman" w:cs="Times New Roman"/>
          <w:sz w:val="24"/>
          <w:szCs w:val="28"/>
        </w:rPr>
        <w:t>条件：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、应</w:t>
      </w:r>
      <w:r>
        <w:rPr>
          <w:rFonts w:ascii="Times New Roman" w:hAnsi="Times New Roman" w:cs="Times New Roman"/>
          <w:sz w:val="24"/>
          <w:szCs w:val="28"/>
        </w:rPr>
        <w:t>具有教授、研究员等正高级专业技术职务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、学院</w:t>
      </w:r>
      <w:r>
        <w:rPr>
          <w:rFonts w:ascii="Times New Roman" w:hAnsi="Times New Roman" w:cs="Times New Roman"/>
          <w:sz w:val="24"/>
          <w:szCs w:val="28"/>
        </w:rPr>
        <w:t>根据入选人才计划项目、</w:t>
      </w:r>
      <w:r>
        <w:rPr>
          <w:rFonts w:ascii="Times New Roman" w:hAnsi="Times New Roman" w:cs="Times New Roman" w:hint="eastAsia"/>
          <w:sz w:val="24"/>
          <w:szCs w:val="28"/>
        </w:rPr>
        <w:t>关键</w:t>
      </w:r>
      <w:r>
        <w:rPr>
          <w:rFonts w:ascii="Times New Roman" w:hAnsi="Times New Roman" w:cs="Times New Roman"/>
          <w:sz w:val="24"/>
          <w:szCs w:val="28"/>
        </w:rPr>
        <w:t>业绩和影响力等情况，结合学科提出</w:t>
      </w:r>
      <w:r>
        <w:rPr>
          <w:rFonts w:ascii="Times New Roman" w:hAnsi="Times New Roman" w:cs="Times New Roman" w:hint="eastAsia"/>
          <w:sz w:val="24"/>
          <w:szCs w:val="28"/>
        </w:rPr>
        <w:t>并经</w:t>
      </w:r>
      <w:r>
        <w:rPr>
          <w:rFonts w:ascii="Times New Roman" w:hAnsi="Times New Roman" w:cs="Times New Roman"/>
          <w:sz w:val="24"/>
          <w:szCs w:val="28"/>
        </w:rPr>
        <w:t>学校认定的相应标准和条件，制定长聘岗申报条件，现有教师</w:t>
      </w:r>
      <w:r>
        <w:rPr>
          <w:rFonts w:ascii="Times New Roman" w:hAnsi="Times New Roman" w:cs="Times New Roman" w:hint="eastAsia"/>
          <w:sz w:val="24"/>
          <w:szCs w:val="28"/>
        </w:rPr>
        <w:t>按</w:t>
      </w:r>
      <w:r>
        <w:rPr>
          <w:rFonts w:ascii="Times New Roman" w:hAnsi="Times New Roman" w:cs="Times New Roman"/>
          <w:sz w:val="24"/>
          <w:szCs w:val="28"/>
        </w:rPr>
        <w:t>申报条件</w:t>
      </w:r>
      <w:r>
        <w:rPr>
          <w:rFonts w:ascii="Times New Roman" w:hAnsi="Times New Roman" w:cs="Times New Roman" w:hint="eastAsia"/>
          <w:sz w:val="24"/>
          <w:szCs w:val="28"/>
        </w:rPr>
        <w:t>直接</w:t>
      </w:r>
      <w:r>
        <w:rPr>
          <w:rFonts w:ascii="Times New Roman" w:hAnsi="Times New Roman" w:cs="Times New Roman"/>
          <w:sz w:val="24"/>
          <w:szCs w:val="28"/>
        </w:rPr>
        <w:t>申报，作为相应层次的候选人。相关</w:t>
      </w:r>
      <w:r>
        <w:rPr>
          <w:rFonts w:ascii="Times New Roman" w:hAnsi="Times New Roman" w:cs="Times New Roman" w:hint="eastAsia"/>
          <w:sz w:val="24"/>
          <w:szCs w:val="28"/>
        </w:rPr>
        <w:t>标准</w:t>
      </w:r>
      <w:r>
        <w:rPr>
          <w:rFonts w:ascii="Times New Roman" w:hAnsi="Times New Roman" w:cs="Times New Roman"/>
          <w:sz w:val="24"/>
          <w:szCs w:val="28"/>
        </w:rPr>
        <w:t>及办法见附件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、对于</w:t>
      </w:r>
      <w:r>
        <w:rPr>
          <w:rFonts w:ascii="Times New Roman" w:hAnsi="Times New Roman" w:cs="Times New Roman"/>
          <w:sz w:val="24"/>
          <w:szCs w:val="28"/>
        </w:rPr>
        <w:t>不满足学校申报条件的教师，可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学院制定推荐标准，经学校审定后，学院评审推荐，作为长聘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的候选人。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第七条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学院在首个聘期</w:t>
      </w:r>
      <w:r>
        <w:rPr>
          <w:rFonts w:ascii="Times New Roman" w:hAnsi="Times New Roman" w:cs="Times New Roman"/>
          <w:sz w:val="24"/>
          <w:szCs w:val="28"/>
        </w:rPr>
        <w:t>参考候选人近</w:t>
      </w:r>
      <w:r>
        <w:rPr>
          <w:rFonts w:ascii="Times New Roman" w:hAnsi="Times New Roman" w:cs="Times New Roman" w:hint="eastAsia"/>
          <w:sz w:val="24"/>
          <w:szCs w:val="28"/>
        </w:rPr>
        <w:t>6</w:t>
      </w: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>业绩和贡献，结合岗位职责和聘期目标进行评审。拟</w:t>
      </w:r>
      <w:r>
        <w:rPr>
          <w:rFonts w:ascii="Times New Roman" w:hAnsi="Times New Roman" w:cs="Times New Roman" w:hint="eastAsia"/>
          <w:sz w:val="24"/>
          <w:szCs w:val="28"/>
        </w:rPr>
        <w:t>聘</w:t>
      </w:r>
      <w:r>
        <w:rPr>
          <w:rFonts w:ascii="Times New Roman" w:hAnsi="Times New Roman" w:cs="Times New Roman"/>
          <w:sz w:val="24"/>
          <w:szCs w:val="28"/>
        </w:rPr>
        <w:t>人选经</w:t>
      </w:r>
      <w:r>
        <w:rPr>
          <w:rFonts w:ascii="Times New Roman" w:hAnsi="Times New Roman" w:cs="Times New Roman" w:hint="eastAsia"/>
          <w:sz w:val="24"/>
          <w:szCs w:val="28"/>
        </w:rPr>
        <w:t>学</w:t>
      </w:r>
      <w:r>
        <w:rPr>
          <w:rFonts w:ascii="Times New Roman" w:hAnsi="Times New Roman" w:cs="Times New Roman"/>
          <w:sz w:val="24"/>
          <w:szCs w:val="28"/>
        </w:rPr>
        <w:t>校审批后，签订岗位约定书，并</w:t>
      </w:r>
      <w:r>
        <w:rPr>
          <w:rFonts w:ascii="Times New Roman" w:hAnsi="Times New Roman" w:cs="Times New Roman" w:hint="eastAsia"/>
          <w:sz w:val="24"/>
          <w:szCs w:val="28"/>
        </w:rPr>
        <w:t>在</w:t>
      </w:r>
      <w:r>
        <w:rPr>
          <w:rFonts w:ascii="Times New Roman" w:hAnsi="Times New Roman" w:cs="Times New Roman"/>
          <w:sz w:val="24"/>
          <w:szCs w:val="28"/>
        </w:rPr>
        <w:t>学校、学院备案。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八条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对于</w:t>
      </w:r>
      <w:r>
        <w:rPr>
          <w:rFonts w:ascii="Times New Roman" w:hAnsi="Times New Roman" w:cs="Times New Roman"/>
          <w:sz w:val="24"/>
          <w:szCs w:val="28"/>
        </w:rPr>
        <w:t>正在承担对学校发展具有重要影响工作任务的长聘岗教师，可向教学相关部门提出申请，</w:t>
      </w:r>
      <w:r>
        <w:rPr>
          <w:rFonts w:ascii="Times New Roman" w:hAnsi="Times New Roman" w:cs="Times New Roman" w:hint="eastAsia"/>
          <w:sz w:val="24"/>
          <w:szCs w:val="28"/>
        </w:rPr>
        <w:t>经</w:t>
      </w:r>
      <w:r>
        <w:rPr>
          <w:rFonts w:ascii="Times New Roman" w:hAnsi="Times New Roman" w:cs="Times New Roman"/>
          <w:sz w:val="24"/>
          <w:szCs w:val="28"/>
        </w:rPr>
        <w:t>学校</w:t>
      </w:r>
      <w:r>
        <w:rPr>
          <w:rFonts w:ascii="Times New Roman" w:hAnsi="Times New Roman" w:cs="Times New Roman" w:hint="eastAsia"/>
          <w:sz w:val="24"/>
          <w:szCs w:val="28"/>
        </w:rPr>
        <w:t>审批</w:t>
      </w:r>
      <w:r>
        <w:rPr>
          <w:rFonts w:ascii="Times New Roman" w:hAnsi="Times New Roman" w:cs="Times New Roman"/>
          <w:sz w:val="24"/>
          <w:szCs w:val="28"/>
        </w:rPr>
        <w:t>后可阶段性</w:t>
      </w:r>
      <w:r>
        <w:rPr>
          <w:rFonts w:ascii="Times New Roman" w:hAnsi="Times New Roman" w:cs="Times New Roman" w:hint="eastAsia"/>
          <w:sz w:val="24"/>
          <w:szCs w:val="28"/>
        </w:rPr>
        <w:t>减免</w:t>
      </w:r>
      <w:r>
        <w:rPr>
          <w:rFonts w:ascii="Times New Roman" w:hAnsi="Times New Roman" w:cs="Times New Roman"/>
          <w:sz w:val="24"/>
          <w:szCs w:val="28"/>
        </w:rPr>
        <w:t>部分教学工作量。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九条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学院</w:t>
      </w:r>
      <w:r>
        <w:rPr>
          <w:rFonts w:ascii="Times New Roman" w:hAnsi="Times New Roman" w:cs="Times New Roman" w:hint="eastAsia"/>
          <w:sz w:val="24"/>
          <w:szCs w:val="28"/>
        </w:rPr>
        <w:t>结合学校</w:t>
      </w:r>
      <w:r>
        <w:rPr>
          <w:rFonts w:ascii="Times New Roman" w:hAnsi="Times New Roman" w:cs="Times New Roman"/>
          <w:sz w:val="24"/>
          <w:szCs w:val="28"/>
        </w:rPr>
        <w:t>长聘岗选聘，加大高端人才的引进力度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  <w:r>
        <w:rPr>
          <w:rFonts w:ascii="Times New Roman" w:hAnsi="Times New Roman" w:cs="Times New Roman"/>
          <w:sz w:val="24"/>
          <w:szCs w:val="28"/>
        </w:rPr>
        <w:t>对于</w:t>
      </w:r>
      <w:r>
        <w:rPr>
          <w:rFonts w:ascii="Times New Roman" w:hAnsi="Times New Roman" w:cs="Times New Roman" w:hint="eastAsia"/>
          <w:sz w:val="24"/>
          <w:szCs w:val="28"/>
        </w:rPr>
        <w:t>具备</w:t>
      </w:r>
      <w:r>
        <w:rPr>
          <w:rFonts w:ascii="Times New Roman" w:hAnsi="Times New Roman" w:cs="Times New Roman"/>
          <w:sz w:val="24"/>
          <w:szCs w:val="28"/>
        </w:rPr>
        <w:t>相应人才计划入选者水平的高端人才，可直接</w:t>
      </w:r>
      <w:r>
        <w:rPr>
          <w:rFonts w:ascii="Times New Roman" w:hAnsi="Times New Roman" w:cs="Times New Roman" w:hint="eastAsia"/>
          <w:sz w:val="24"/>
          <w:szCs w:val="28"/>
        </w:rPr>
        <w:t>申报</w:t>
      </w:r>
      <w:r>
        <w:rPr>
          <w:rFonts w:ascii="Times New Roman" w:hAnsi="Times New Roman" w:cs="Times New Roman"/>
          <w:sz w:val="24"/>
          <w:szCs w:val="28"/>
        </w:rPr>
        <w:t>相应层次的长聘岗。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第四章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合同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十条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长聘岗</w:t>
      </w:r>
      <w:r>
        <w:rPr>
          <w:rFonts w:ascii="Times New Roman" w:hAnsi="Times New Roman" w:cs="Times New Roman"/>
          <w:sz w:val="24"/>
          <w:szCs w:val="28"/>
        </w:rPr>
        <w:t>签订无固定期限聘用合同，除非聘期内</w:t>
      </w:r>
      <w:r>
        <w:rPr>
          <w:rFonts w:ascii="Times New Roman" w:hAnsi="Times New Roman" w:cs="Times New Roman" w:hint="eastAsia"/>
          <w:sz w:val="24"/>
          <w:szCs w:val="28"/>
        </w:rPr>
        <w:t>出现</w:t>
      </w:r>
      <w:r>
        <w:rPr>
          <w:rFonts w:ascii="Times New Roman" w:hAnsi="Times New Roman" w:cs="Times New Roman"/>
          <w:sz w:val="24"/>
          <w:szCs w:val="28"/>
        </w:rPr>
        <w:t>违反法律</w:t>
      </w:r>
      <w:r>
        <w:rPr>
          <w:rFonts w:ascii="Times New Roman" w:hAnsi="Times New Roman" w:cs="Times New Roman" w:hint="eastAsia"/>
          <w:sz w:val="24"/>
          <w:szCs w:val="28"/>
        </w:rPr>
        <w:t>行为</w:t>
      </w:r>
      <w:r>
        <w:rPr>
          <w:rFonts w:ascii="Times New Roman" w:hAnsi="Times New Roman" w:cs="Times New Roman"/>
          <w:sz w:val="24"/>
          <w:szCs w:val="28"/>
        </w:rPr>
        <w:t>或师德师风问题，学校不予解聘。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十一条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聘任</w:t>
      </w:r>
      <w:r>
        <w:rPr>
          <w:rFonts w:ascii="Times New Roman" w:hAnsi="Times New Roman" w:cs="Times New Roman" w:hint="eastAsia"/>
          <w:sz w:val="24"/>
          <w:szCs w:val="28"/>
        </w:rPr>
        <w:t>至</w:t>
      </w:r>
      <w:r>
        <w:rPr>
          <w:rFonts w:ascii="Times New Roman" w:hAnsi="Times New Roman" w:cs="Times New Roman"/>
          <w:sz w:val="24"/>
          <w:szCs w:val="28"/>
        </w:rPr>
        <w:t>法定退休年龄，学术业绩免考核；其他长聘岗签订聘期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>的固定期限岗位约定书</w:t>
      </w:r>
      <w:r>
        <w:rPr>
          <w:rFonts w:ascii="Times New Roman" w:hAnsi="Times New Roman" w:cs="Times New Roman" w:hint="eastAsia"/>
          <w:sz w:val="24"/>
          <w:szCs w:val="28"/>
        </w:rPr>
        <w:t>，岗位</w:t>
      </w:r>
      <w:r>
        <w:rPr>
          <w:rFonts w:ascii="Times New Roman" w:hAnsi="Times New Roman" w:cs="Times New Roman"/>
          <w:sz w:val="24"/>
          <w:szCs w:val="28"/>
        </w:rPr>
        <w:t>约定书</w:t>
      </w:r>
      <w:r>
        <w:rPr>
          <w:rFonts w:ascii="Times New Roman" w:hAnsi="Times New Roman" w:cs="Times New Roman" w:hint="eastAsia"/>
          <w:sz w:val="24"/>
          <w:szCs w:val="28"/>
        </w:rPr>
        <w:t>内容要明确年度基本岗位职责和聘期关键业绩职责，必须由院教授会审核通过</w:t>
      </w:r>
      <w:r>
        <w:rPr>
          <w:rFonts w:ascii="Times New Roman" w:hAnsi="Times New Roman" w:cs="Times New Roman"/>
          <w:sz w:val="24"/>
          <w:szCs w:val="28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lastRenderedPageBreak/>
        <w:t>第</w:t>
      </w:r>
      <w:r>
        <w:rPr>
          <w:rFonts w:ascii="Times New Roman" w:hAnsi="Times New Roman" w:cs="Times New Roman"/>
          <w:sz w:val="24"/>
          <w:szCs w:val="28"/>
        </w:rPr>
        <w:t>十二条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/>
          <w:sz w:val="24"/>
          <w:szCs w:val="28"/>
        </w:rPr>
        <w:t>岗考核分为年度考核和聘期考核。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年度</w:t>
      </w:r>
      <w:r>
        <w:rPr>
          <w:rFonts w:ascii="Times New Roman" w:hAnsi="Times New Roman" w:cs="Times New Roman"/>
          <w:sz w:val="24"/>
          <w:szCs w:val="28"/>
        </w:rPr>
        <w:t>考核</w:t>
      </w:r>
      <w:r>
        <w:rPr>
          <w:rFonts w:ascii="Times New Roman" w:hAnsi="Times New Roman" w:cs="Times New Roman" w:hint="eastAsia"/>
          <w:sz w:val="24"/>
          <w:szCs w:val="28"/>
        </w:rPr>
        <w:t>以</w:t>
      </w:r>
      <w:r>
        <w:rPr>
          <w:rFonts w:ascii="Times New Roman" w:hAnsi="Times New Roman" w:cs="Times New Roman"/>
          <w:sz w:val="24"/>
          <w:szCs w:val="28"/>
        </w:rPr>
        <w:t>可量化</w:t>
      </w:r>
      <w:r>
        <w:rPr>
          <w:rFonts w:ascii="Times New Roman" w:hAnsi="Times New Roman" w:cs="Times New Roman" w:hint="eastAsia"/>
          <w:sz w:val="24"/>
          <w:szCs w:val="28"/>
        </w:rPr>
        <w:t>的基本岗位职责</w:t>
      </w:r>
      <w:r>
        <w:rPr>
          <w:rFonts w:ascii="Times New Roman" w:hAnsi="Times New Roman" w:cs="Times New Roman"/>
          <w:sz w:val="24"/>
          <w:szCs w:val="28"/>
        </w:rPr>
        <w:t>完成情况</w:t>
      </w:r>
      <w:r>
        <w:rPr>
          <w:rFonts w:ascii="Times New Roman" w:hAnsi="Times New Roman" w:cs="Times New Roman" w:hint="eastAsia"/>
          <w:sz w:val="24"/>
          <w:szCs w:val="28"/>
        </w:rPr>
        <w:t>为</w:t>
      </w:r>
      <w:r>
        <w:rPr>
          <w:rFonts w:ascii="Times New Roman" w:hAnsi="Times New Roman" w:cs="Times New Roman"/>
          <w:sz w:val="24"/>
          <w:szCs w:val="28"/>
        </w:rPr>
        <w:t>重点，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学院组织</w:t>
      </w:r>
      <w:r>
        <w:rPr>
          <w:rFonts w:ascii="Times New Roman" w:hAnsi="Times New Roman" w:cs="Times New Roman" w:hint="eastAsia"/>
          <w:sz w:val="24"/>
          <w:szCs w:val="28"/>
        </w:rPr>
        <w:t>，</w:t>
      </w:r>
      <w:r>
        <w:rPr>
          <w:rFonts w:ascii="Times New Roman" w:hAnsi="Times New Roman" w:cs="Times New Roman"/>
          <w:sz w:val="24"/>
          <w:szCs w:val="28"/>
        </w:rPr>
        <w:t>具体细则见附件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；</w:t>
      </w:r>
      <w:r>
        <w:rPr>
          <w:rFonts w:ascii="Times New Roman" w:hAnsi="Times New Roman" w:cs="Times New Roman" w:hint="eastAsia"/>
          <w:sz w:val="24"/>
          <w:szCs w:val="28"/>
        </w:rPr>
        <w:t>聘期考核</w:t>
      </w:r>
      <w:r>
        <w:rPr>
          <w:rFonts w:ascii="Times New Roman" w:hAnsi="Times New Roman" w:cs="Times New Roman"/>
          <w:sz w:val="24"/>
          <w:szCs w:val="28"/>
        </w:rPr>
        <w:t>结合年度考核结果</w:t>
      </w:r>
      <w:r>
        <w:rPr>
          <w:rFonts w:ascii="Times New Roman" w:hAnsi="Times New Roman" w:cs="Times New Roman" w:hint="eastAsia"/>
          <w:sz w:val="24"/>
          <w:szCs w:val="28"/>
        </w:rPr>
        <w:t>、</w:t>
      </w:r>
      <w:r>
        <w:rPr>
          <w:rFonts w:ascii="Times New Roman" w:hAnsi="Times New Roman" w:cs="Times New Roman"/>
          <w:sz w:val="24"/>
          <w:szCs w:val="28"/>
        </w:rPr>
        <w:t>聘期目标等情况，依据岗位约定书</w:t>
      </w:r>
      <w:r>
        <w:rPr>
          <w:rFonts w:ascii="Times New Roman" w:hAnsi="Times New Roman" w:cs="Times New Roman" w:hint="eastAsia"/>
          <w:sz w:val="24"/>
          <w:szCs w:val="28"/>
        </w:rPr>
        <w:t>中关键业绩职责</w:t>
      </w:r>
      <w:r>
        <w:rPr>
          <w:rFonts w:ascii="Times New Roman" w:hAnsi="Times New Roman" w:cs="Times New Roman"/>
          <w:sz w:val="24"/>
          <w:szCs w:val="28"/>
        </w:rPr>
        <w:t>进行考核，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学校统一组织。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第十三条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聘期</w:t>
      </w:r>
      <w:r>
        <w:rPr>
          <w:rFonts w:ascii="Times New Roman" w:hAnsi="Times New Roman" w:cs="Times New Roman"/>
          <w:sz w:val="24"/>
          <w:szCs w:val="28"/>
        </w:rPr>
        <w:t>考核分为合格和不合格等档次，考核不合格退出长聘岗。聘期</w:t>
      </w:r>
      <w:r>
        <w:rPr>
          <w:rFonts w:ascii="Times New Roman" w:hAnsi="Times New Roman" w:cs="Times New Roman" w:hint="eastAsia"/>
          <w:sz w:val="24"/>
          <w:szCs w:val="28"/>
        </w:rPr>
        <w:t>内出现</w:t>
      </w:r>
      <w:r>
        <w:rPr>
          <w:rFonts w:ascii="Times New Roman" w:hAnsi="Times New Roman" w:cs="Times New Roman"/>
          <w:sz w:val="24"/>
          <w:szCs w:val="28"/>
        </w:rPr>
        <w:t>如下情况的</w:t>
      </w:r>
      <w:r>
        <w:rPr>
          <w:rFonts w:ascii="Times New Roman" w:hAnsi="Times New Roman" w:cs="Times New Roman" w:hint="eastAsia"/>
          <w:sz w:val="24"/>
          <w:szCs w:val="28"/>
        </w:rPr>
        <w:t>解除</w:t>
      </w:r>
      <w:r>
        <w:rPr>
          <w:rFonts w:ascii="Times New Roman" w:hAnsi="Times New Roman" w:cs="Times New Roman"/>
          <w:sz w:val="24"/>
          <w:szCs w:val="28"/>
        </w:rPr>
        <w:t>长聘岗位约定书，退出长聘岗：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、聘期</w:t>
      </w:r>
      <w:r>
        <w:rPr>
          <w:rFonts w:ascii="Times New Roman" w:hAnsi="Times New Roman" w:cs="Times New Roman"/>
          <w:sz w:val="24"/>
          <w:szCs w:val="28"/>
        </w:rPr>
        <w:t>内发生一次教学事故或</w:t>
      </w:r>
      <w:r>
        <w:rPr>
          <w:rFonts w:ascii="Times New Roman" w:hAnsi="Times New Roman" w:cs="Times New Roman" w:hint="eastAsia"/>
          <w:sz w:val="24"/>
          <w:szCs w:val="28"/>
        </w:rPr>
        <w:t>开课</w:t>
      </w:r>
      <w:r>
        <w:rPr>
          <w:rFonts w:ascii="Times New Roman" w:hAnsi="Times New Roman" w:cs="Times New Roman"/>
          <w:sz w:val="24"/>
          <w:szCs w:val="28"/>
        </w:rPr>
        <w:t>学期评教结果在后</w:t>
      </w:r>
      <w:r>
        <w:rPr>
          <w:rFonts w:ascii="Times New Roman" w:hAnsi="Times New Roman" w:cs="Times New Roman" w:hint="eastAsia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%</w:t>
      </w:r>
      <w:r>
        <w:rPr>
          <w:rFonts w:ascii="Times New Roman" w:hAnsi="Times New Roman" w:cs="Times New Roman"/>
          <w:sz w:val="24"/>
          <w:szCs w:val="28"/>
        </w:rPr>
        <w:t>（</w:t>
      </w:r>
      <w:r>
        <w:rPr>
          <w:rFonts w:ascii="Times New Roman" w:hAnsi="Times New Roman" w:cs="Times New Roman" w:hint="eastAsia"/>
          <w:sz w:val="24"/>
          <w:szCs w:val="28"/>
        </w:rPr>
        <w:t>含</w:t>
      </w:r>
      <w:r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>
        <w:rPr>
          <w:rFonts w:ascii="Times New Roman" w:hAnsi="Times New Roman" w:cs="Times New Roman"/>
          <w:sz w:val="24"/>
          <w:szCs w:val="28"/>
        </w:rPr>
        <w:t>教师予以校内警告，收到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次及</w:t>
      </w:r>
      <w:r>
        <w:rPr>
          <w:rFonts w:ascii="Times New Roman" w:hAnsi="Times New Roman" w:cs="Times New Roman"/>
          <w:sz w:val="24"/>
          <w:szCs w:val="28"/>
        </w:rPr>
        <w:t>以上校内警告，或开课学期评教结果后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%</w:t>
      </w:r>
      <w:r>
        <w:rPr>
          <w:rFonts w:ascii="Times New Roman" w:hAnsi="Times New Roman" w:cs="Times New Roman"/>
          <w:sz w:val="24"/>
          <w:szCs w:val="28"/>
        </w:rPr>
        <w:t>（</w:t>
      </w:r>
      <w:r>
        <w:rPr>
          <w:rFonts w:ascii="Times New Roman" w:hAnsi="Times New Roman" w:cs="Times New Roman" w:hint="eastAsia"/>
          <w:sz w:val="24"/>
          <w:szCs w:val="28"/>
        </w:rPr>
        <w:t>含</w:t>
      </w:r>
      <w:r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>
        <w:rPr>
          <w:rFonts w:ascii="Times New Roman" w:hAnsi="Times New Roman" w:cs="Times New Roman"/>
          <w:sz w:val="24"/>
          <w:szCs w:val="28"/>
        </w:rPr>
        <w:t>退出长聘岗。</w:t>
      </w:r>
    </w:p>
    <w:p w:rsidR="00BE7173" w:rsidRDefault="00A66E57">
      <w:pPr>
        <w:pStyle w:val="1"/>
        <w:spacing w:line="360" w:lineRule="auto"/>
        <w:ind w:firstLineChars="17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、学院</w:t>
      </w:r>
      <w:r>
        <w:rPr>
          <w:rFonts w:ascii="Times New Roman" w:hAnsi="Times New Roman" w:cs="Times New Roman"/>
          <w:sz w:val="24"/>
          <w:szCs w:val="28"/>
        </w:rPr>
        <w:t>具体规定的</w:t>
      </w:r>
      <w:r>
        <w:rPr>
          <w:rFonts w:ascii="Times New Roman" w:hAnsi="Times New Roman" w:cs="Times New Roman" w:hint="eastAsia"/>
          <w:sz w:val="24"/>
          <w:szCs w:val="28"/>
        </w:rPr>
        <w:t>解除</w:t>
      </w:r>
      <w:r>
        <w:rPr>
          <w:rFonts w:ascii="Times New Roman" w:hAnsi="Times New Roman" w:cs="Times New Roman"/>
          <w:sz w:val="24"/>
          <w:szCs w:val="28"/>
        </w:rPr>
        <w:t>长聘岗岗位约定书的其他事项。</w:t>
      </w:r>
    </w:p>
    <w:p w:rsidR="00BE7173" w:rsidRDefault="00BE717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第</w:t>
      </w:r>
      <w:r>
        <w:rPr>
          <w:rFonts w:ascii="黑体" w:eastAsia="黑体" w:hAnsi="黑体"/>
          <w:sz w:val="28"/>
          <w:szCs w:val="24"/>
        </w:rPr>
        <w:t>五章</w:t>
      </w:r>
      <w:r>
        <w:rPr>
          <w:rFonts w:ascii="黑体" w:eastAsia="黑体" w:hAnsi="黑体" w:hint="eastAsia"/>
          <w:sz w:val="28"/>
          <w:szCs w:val="24"/>
        </w:rPr>
        <w:t xml:space="preserve">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薪酬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第十四条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在现行</w:t>
      </w:r>
      <w:r>
        <w:rPr>
          <w:rFonts w:ascii="Times New Roman" w:hAnsi="Times New Roman" w:cs="Times New Roman"/>
          <w:sz w:val="24"/>
          <w:szCs w:val="28"/>
        </w:rPr>
        <w:t>基本工资、岗位津贴、科研奖励和薪酬等其他收入的基础上新增长聘岗专项绩效津贴。原则上</w:t>
      </w:r>
      <w:r>
        <w:rPr>
          <w:rFonts w:ascii="Times New Roman" w:hAnsi="Times New Roman" w:cs="Times New Roman" w:hint="eastAsia"/>
          <w:sz w:val="24"/>
          <w:szCs w:val="28"/>
        </w:rPr>
        <w:t>不再</w:t>
      </w:r>
      <w:r>
        <w:rPr>
          <w:rFonts w:ascii="Times New Roman" w:hAnsi="Times New Roman" w:cs="Times New Roman"/>
          <w:sz w:val="24"/>
          <w:szCs w:val="28"/>
        </w:rPr>
        <w:t>参与学院整体绩效津贴分配。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第十五条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专项</w:t>
      </w:r>
      <w:r>
        <w:rPr>
          <w:rFonts w:ascii="Times New Roman" w:hAnsi="Times New Roman" w:cs="Times New Roman"/>
          <w:sz w:val="24"/>
          <w:szCs w:val="28"/>
        </w:rPr>
        <w:t>绩效津贴分为如下</w:t>
      </w:r>
      <w:r>
        <w:rPr>
          <w:rFonts w:ascii="Times New Roman" w:hAnsi="Times New Roman" w:cs="Times New Roman" w:hint="eastAsia"/>
          <w:sz w:val="24"/>
          <w:szCs w:val="28"/>
        </w:rPr>
        <w:t>级别</w:t>
      </w:r>
      <w:r>
        <w:rPr>
          <w:rFonts w:ascii="Times New Roman" w:hAnsi="Times New Roman" w:cs="Times New Roman"/>
          <w:sz w:val="24"/>
          <w:szCs w:val="28"/>
        </w:rPr>
        <w:t>：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分为一级、二级；长聘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分为一级、二级；长聘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分为一级、二级、三级。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第六章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附则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第十六条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本办法</w:t>
      </w:r>
      <w:r>
        <w:rPr>
          <w:rFonts w:ascii="Times New Roman" w:hAnsi="Times New Roman" w:cs="Times New Roman"/>
          <w:sz w:val="24"/>
          <w:szCs w:val="28"/>
        </w:rPr>
        <w:t>自颁布之日起实施，</w:t>
      </w:r>
      <w:r>
        <w:rPr>
          <w:rFonts w:ascii="Times New Roman" w:hAnsi="Times New Roman" w:cs="Times New Roman" w:hint="eastAsia"/>
          <w:sz w:val="24"/>
          <w:szCs w:val="28"/>
        </w:rPr>
        <w:t>学院负责</w:t>
      </w:r>
      <w:r>
        <w:rPr>
          <w:rFonts w:ascii="Times New Roman" w:hAnsi="Times New Roman" w:cs="Times New Roman"/>
          <w:sz w:val="24"/>
          <w:szCs w:val="28"/>
        </w:rPr>
        <w:t>解释。</w:t>
      </w: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395458" w:rsidRDefault="00395458">
      <w:pPr>
        <w:spacing w:line="360" w:lineRule="auto"/>
        <w:rPr>
          <w:sz w:val="28"/>
          <w:szCs w:val="28"/>
        </w:rPr>
      </w:pPr>
    </w:p>
    <w:p w:rsidR="00BE7173" w:rsidRDefault="0099575F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材料一</w:t>
      </w:r>
    </w:p>
    <w:p w:rsidR="00BE7173" w:rsidRDefault="00A66E57" w:rsidP="0039545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电气学院教师</w:t>
      </w:r>
      <w:r>
        <w:rPr>
          <w:rFonts w:ascii="黑体" w:eastAsia="黑体" w:hAnsi="黑体"/>
          <w:sz w:val="32"/>
          <w:szCs w:val="32"/>
        </w:rPr>
        <w:t>长聘岗聘任申报条件</w:t>
      </w:r>
      <w:r>
        <w:rPr>
          <w:rFonts w:ascii="黑体" w:eastAsia="黑体" w:hAnsi="黑体" w:hint="eastAsia"/>
          <w:sz w:val="32"/>
          <w:szCs w:val="32"/>
        </w:rPr>
        <w:t>(</w:t>
      </w:r>
      <w:r w:rsidR="003969DC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教师师德师风基本要求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严格执行《哈尔滨工业大学关于建立健全师德建设长效机制的实施办法》等制度,师德高尚、业务精湛、潜心育人。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二、长聘岗教学时数及公共事务服务工作基本要求</w:t>
      </w:r>
    </w:p>
    <w:p w:rsidR="00BE7173" w:rsidRDefault="00A66E57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首个聘期内年均授课学时不少于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学时；从第二个聘期开始教学科研并重型岗年均授课学时不少于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学时，教学为主型岗年均授课学时不少于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学时，且每学年至少完整讲授一门本科生课程，不少于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学时。每年度需完成要求的公共事务服务工作。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三、长聘</w:t>
      </w:r>
      <w:r>
        <w:rPr>
          <w:rFonts w:ascii="黑体" w:eastAsia="黑体" w:hAnsi="黑体"/>
          <w:sz w:val="28"/>
          <w:szCs w:val="28"/>
        </w:rPr>
        <w:t>一岗申报条件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面向国际</w:t>
      </w:r>
      <w:r>
        <w:rPr>
          <w:rFonts w:ascii="Times New Roman" w:hAnsi="Times New Roman" w:cs="Times New Roman"/>
          <w:sz w:val="24"/>
          <w:szCs w:val="24"/>
        </w:rPr>
        <w:t>科技前沿，取得高水平原创性成果，面向国家重大</w:t>
      </w:r>
      <w:r>
        <w:rPr>
          <w:rFonts w:ascii="Times New Roman" w:hAnsi="Times New Roman" w:cs="Times New Roman" w:hint="eastAsia"/>
          <w:sz w:val="24"/>
          <w:szCs w:val="24"/>
        </w:rPr>
        <w:t>需求</w:t>
      </w:r>
      <w:r>
        <w:rPr>
          <w:rFonts w:ascii="Times New Roman" w:hAnsi="Times New Roman" w:cs="Times New Roman"/>
          <w:sz w:val="24"/>
          <w:szCs w:val="24"/>
        </w:rPr>
        <w:t>，做出重大贡献；对学科发展具有国际视野和战略构想，对学科建设</w:t>
      </w:r>
      <w:r>
        <w:rPr>
          <w:rFonts w:ascii="Times New Roman" w:hAnsi="Times New Roman" w:cs="Times New Roman" w:hint="eastAsia"/>
          <w:sz w:val="24"/>
          <w:szCs w:val="24"/>
        </w:rPr>
        <w:t>做出</w:t>
      </w:r>
      <w:r>
        <w:rPr>
          <w:rFonts w:ascii="Times New Roman" w:hAnsi="Times New Roman" w:cs="Times New Roman"/>
          <w:sz w:val="24"/>
          <w:szCs w:val="24"/>
        </w:rPr>
        <w:t>卓越贡献，在世界一流学科建设中发挥了关键的领军人才作用；在人才培养、科学研究等方面业绩卓著。且</w:t>
      </w:r>
      <w:r>
        <w:rPr>
          <w:rFonts w:ascii="Times New Roman" w:hAnsi="Times New Roman" w:cs="Times New Roman" w:hint="eastAsia"/>
          <w:sz w:val="24"/>
          <w:szCs w:val="24"/>
        </w:rPr>
        <w:t>需满足下列</w:t>
      </w:r>
      <w:r>
        <w:rPr>
          <w:rFonts w:ascii="Times New Roman" w:hAnsi="Times New Roman" w:cs="Times New Roman"/>
          <w:sz w:val="24"/>
          <w:szCs w:val="24"/>
        </w:rPr>
        <w:t>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</w:t>
      </w:r>
      <w:r>
        <w:rPr>
          <w:rFonts w:ascii="Times New Roman" w:hAnsi="Times New Roman" w:cs="Times New Roman"/>
          <w:sz w:val="24"/>
          <w:szCs w:val="24"/>
        </w:rPr>
        <w:t>科学院院士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或中国工程院院士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自然科学奖、国家技术发明奖、国家科技进步奖一等奖（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或者两项二等奖（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长聘二岗申报条件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具备</w:t>
      </w:r>
      <w:r>
        <w:rPr>
          <w:rFonts w:ascii="Times New Roman" w:hAnsi="Times New Roman" w:cs="Times New Roman"/>
          <w:sz w:val="24"/>
          <w:szCs w:val="24"/>
        </w:rPr>
        <w:t>带领本学科在前沿领域</w:t>
      </w:r>
      <w:r>
        <w:rPr>
          <w:rFonts w:ascii="Times New Roman" w:hAnsi="Times New Roman" w:cs="Times New Roman" w:hint="eastAsia"/>
          <w:sz w:val="24"/>
          <w:szCs w:val="24"/>
        </w:rPr>
        <w:t>保持</w:t>
      </w:r>
      <w:r>
        <w:rPr>
          <w:rFonts w:ascii="Times New Roman" w:hAnsi="Times New Roman" w:cs="Times New Roman"/>
          <w:sz w:val="24"/>
          <w:szCs w:val="24"/>
        </w:rPr>
        <w:t>或赶超国际先进</w:t>
      </w:r>
      <w:r>
        <w:rPr>
          <w:rFonts w:ascii="Times New Roman" w:hAnsi="Times New Roman" w:cs="Times New Roman" w:hint="eastAsia"/>
          <w:sz w:val="24"/>
          <w:szCs w:val="24"/>
        </w:rPr>
        <w:t>水平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能力；</w:t>
      </w:r>
      <w:r>
        <w:rPr>
          <w:rFonts w:ascii="Times New Roman" w:hAnsi="Times New Roman" w:cs="Times New Roman"/>
          <w:sz w:val="24"/>
          <w:szCs w:val="24"/>
        </w:rPr>
        <w:t>在本学科领域开展原创性研究和关键技术研究，取得了重要标志性成果；对学科建设做出突出贡献，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世界一流学科建设中发挥了领军人才作用；在人才培养、科学研究等方面业绩显著。且</w:t>
      </w:r>
      <w:r>
        <w:rPr>
          <w:rFonts w:ascii="Times New Roman" w:hAnsi="Times New Roman" w:cs="Times New Roman" w:hint="eastAsia"/>
          <w:sz w:val="24"/>
          <w:szCs w:val="24"/>
        </w:rPr>
        <w:t>需</w:t>
      </w:r>
      <w:r>
        <w:rPr>
          <w:rFonts w:ascii="Times New Roman" w:hAnsi="Times New Roman" w:cs="Times New Roman"/>
          <w:sz w:val="24"/>
          <w:szCs w:val="24"/>
        </w:rPr>
        <w:t>满足下列条件至少一项：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、国家级教学</w:t>
      </w:r>
      <w:r>
        <w:rPr>
          <w:rFonts w:ascii="Times New Roman" w:hAnsi="Times New Roman" w:cs="Times New Roman"/>
          <w:sz w:val="24"/>
          <w:szCs w:val="24"/>
        </w:rPr>
        <w:t>名师</w:t>
      </w:r>
      <w:r>
        <w:rPr>
          <w:rFonts w:ascii="Times New Roman" w:hAnsi="Times New Roman" w:cs="Times New Roman" w:hint="eastAsia"/>
          <w:sz w:val="24"/>
          <w:szCs w:val="24"/>
        </w:rPr>
        <w:t>奖</w:t>
      </w:r>
      <w:r>
        <w:rPr>
          <w:rFonts w:ascii="Times New Roman" w:hAnsi="Times New Roman" w:cs="Times New Roman"/>
          <w:sz w:val="24"/>
          <w:szCs w:val="24"/>
        </w:rPr>
        <w:t>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、长江</w:t>
      </w:r>
      <w:r>
        <w:rPr>
          <w:rFonts w:ascii="Times New Roman" w:hAnsi="Times New Roman" w:cs="Times New Roman"/>
          <w:sz w:val="24"/>
          <w:szCs w:val="24"/>
        </w:rPr>
        <w:t>学者特聘教授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杰出青年基金获得者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、万人计划</w:t>
      </w:r>
      <w:r>
        <w:rPr>
          <w:rFonts w:ascii="Times New Roman" w:hAnsi="Times New Roman" w:cs="Times New Roman"/>
          <w:sz w:val="24"/>
          <w:szCs w:val="24"/>
        </w:rPr>
        <w:t>：教学名师、科技创新领军人才、百千万工程领军人才、科技创业领军人才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、基金委创新</w:t>
      </w:r>
      <w:r>
        <w:rPr>
          <w:rFonts w:ascii="Times New Roman" w:hAnsi="Times New Roman" w:cs="Times New Roman"/>
          <w:sz w:val="24"/>
          <w:szCs w:val="24"/>
        </w:rPr>
        <w:t>群体带头人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、教育部</w:t>
      </w:r>
      <w:r>
        <w:rPr>
          <w:rFonts w:ascii="Times New Roman" w:hAnsi="Times New Roman" w:cs="Times New Roman"/>
          <w:sz w:val="24"/>
          <w:szCs w:val="24"/>
        </w:rPr>
        <w:t>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、教育部</w:t>
      </w:r>
      <w:r>
        <w:rPr>
          <w:rFonts w:ascii="Times New Roman" w:hAnsi="Times New Roman" w:cs="Times New Roman"/>
          <w:sz w:val="24"/>
          <w:szCs w:val="24"/>
        </w:rPr>
        <w:t>教学创新团队带头人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国防创新</w:t>
      </w:r>
      <w:r>
        <w:rPr>
          <w:rFonts w:ascii="Times New Roman" w:hAnsi="Times New Roman" w:cs="Times New Roman"/>
          <w:sz w:val="24"/>
          <w:szCs w:val="24"/>
        </w:rPr>
        <w:t>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科技部</w:t>
      </w:r>
      <w:r>
        <w:rPr>
          <w:rFonts w:ascii="Times New Roman" w:hAnsi="Times New Roman" w:cs="Times New Roman"/>
          <w:sz w:val="24"/>
          <w:szCs w:val="24"/>
        </w:rPr>
        <w:t>创新人才推荐计划创新团队带头人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973</w:t>
      </w:r>
      <w:r>
        <w:rPr>
          <w:rFonts w:ascii="Times New Roman" w:hAnsi="Times New Roman" w:cs="Times New Roman" w:hint="eastAsia"/>
          <w:sz w:val="24"/>
          <w:szCs w:val="24"/>
        </w:rPr>
        <w:t>计划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首席</w:t>
      </w:r>
      <w:r>
        <w:rPr>
          <w:rFonts w:ascii="Times New Roman" w:hAnsi="Times New Roman" w:cs="Times New Roman"/>
          <w:sz w:val="24"/>
          <w:szCs w:val="24"/>
        </w:rPr>
        <w:t>科学家；科技部</w:t>
      </w:r>
      <w:r>
        <w:rPr>
          <w:rFonts w:ascii="Times New Roman" w:hAnsi="Times New Roman" w:cs="Times New Roman" w:hint="eastAsia"/>
          <w:sz w:val="24"/>
          <w:szCs w:val="24"/>
        </w:rPr>
        <w:t>重大</w:t>
      </w:r>
      <w:r>
        <w:rPr>
          <w:rFonts w:ascii="Times New Roman" w:hAnsi="Times New Roman" w:cs="Times New Roman"/>
          <w:sz w:val="24"/>
          <w:szCs w:val="24"/>
        </w:rPr>
        <w:t>科学研究计划首席科学家；国家自然科学基金重大研究计划负责人和重大项目负责人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重大科学仪器设备开发专项负责人；基金委</w:t>
      </w:r>
      <w:r>
        <w:rPr>
          <w:rFonts w:ascii="Times New Roman" w:hAnsi="Times New Roman" w:cs="Times New Roman" w:hint="eastAsia"/>
          <w:sz w:val="24"/>
          <w:szCs w:val="24"/>
        </w:rPr>
        <w:t>科学</w:t>
      </w:r>
      <w:r>
        <w:rPr>
          <w:rFonts w:ascii="Times New Roman" w:hAnsi="Times New Roman" w:cs="Times New Roman"/>
          <w:sz w:val="24"/>
          <w:szCs w:val="24"/>
        </w:rPr>
        <w:t>仪器研制（</w:t>
      </w:r>
      <w:r>
        <w:rPr>
          <w:rFonts w:ascii="Times New Roman" w:hAnsi="Times New Roman" w:cs="Times New Roman" w:hint="eastAsia"/>
          <w:sz w:val="24"/>
          <w:szCs w:val="24"/>
        </w:rPr>
        <w:t>部门</w:t>
      </w:r>
      <w:r>
        <w:rPr>
          <w:rFonts w:ascii="Times New Roman" w:hAnsi="Times New Roman" w:cs="Times New Roman"/>
          <w:sz w:val="24"/>
          <w:szCs w:val="24"/>
        </w:rPr>
        <w:t>推荐类）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负责人；军、民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计划中的重大标志性纵向课题负责人；科技部国家重点研发计划项目负责人（</w:t>
      </w:r>
      <w:r>
        <w:rPr>
          <w:rFonts w:ascii="Times New Roman" w:hAnsi="Times New Roman" w:cs="Times New Roman" w:hint="eastAsia"/>
          <w:sz w:val="24"/>
          <w:szCs w:val="24"/>
        </w:rPr>
        <w:t>经费</w:t>
      </w:r>
      <w:r>
        <w:rPr>
          <w:rFonts w:ascii="Times New Roman" w:hAnsi="Times New Roman" w:cs="Times New Roman"/>
          <w:sz w:val="24"/>
          <w:szCs w:val="24"/>
        </w:rPr>
        <w:t>不少于</w:t>
      </w:r>
      <w:r>
        <w:rPr>
          <w:rFonts w:ascii="Times New Roman" w:hAnsi="Times New Roman" w:cs="Times New Roman" w:hint="eastAsia"/>
          <w:sz w:val="24"/>
          <w:szCs w:val="24"/>
        </w:rPr>
        <w:t>2000</w:t>
      </w:r>
      <w:r>
        <w:rPr>
          <w:rFonts w:ascii="Times New Roman" w:hAnsi="Times New Roman" w:cs="Times New Roman" w:hint="eastAsia"/>
          <w:sz w:val="24"/>
          <w:szCs w:val="24"/>
        </w:rPr>
        <w:t>万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自然科学奖、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第二）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级教学成果一等奖（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第一、第二）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指导学生</w:t>
      </w:r>
      <w:r>
        <w:rPr>
          <w:rFonts w:ascii="Times New Roman" w:hAnsi="Times New Roman" w:cs="Times New Roman" w:hint="eastAsia"/>
          <w:sz w:val="24"/>
          <w:szCs w:val="24"/>
        </w:rPr>
        <w:t>入选</w:t>
      </w:r>
      <w:r>
        <w:rPr>
          <w:rFonts w:ascii="Times New Roman" w:hAnsi="Times New Roman" w:cs="Times New Roman"/>
          <w:sz w:val="24"/>
          <w:szCs w:val="24"/>
        </w:rPr>
        <w:t>全国优秀博士学位论文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、在</w:t>
      </w:r>
      <w:r>
        <w:rPr>
          <w:rFonts w:ascii="Times New Roman" w:hAnsi="Times New Roman" w:cs="Times New Roman"/>
          <w:sz w:val="24"/>
          <w:szCs w:val="24"/>
        </w:rPr>
        <w:t>国际</w:t>
      </w:r>
      <w:r>
        <w:rPr>
          <w:rFonts w:ascii="Times New Roman" w:hAnsi="Times New Roman" w:cs="Times New Roman" w:hint="eastAsia"/>
          <w:sz w:val="24"/>
          <w:szCs w:val="24"/>
        </w:rPr>
        <w:t>顶级</w:t>
      </w:r>
      <w:r>
        <w:rPr>
          <w:rFonts w:ascii="Times New Roman" w:hAnsi="Times New Roman" w:cs="Times New Roman"/>
          <w:sz w:val="24"/>
          <w:szCs w:val="24"/>
        </w:rPr>
        <w:t>期刊</w:t>
      </w:r>
      <w:r>
        <w:rPr>
          <w:rFonts w:ascii="Times New Roman" w:hAnsi="Times New Roman" w:cs="Times New Roman" w:hint="eastAsia"/>
          <w:sz w:val="24"/>
          <w:szCs w:val="24"/>
        </w:rPr>
        <w:t>Science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Nature</w:t>
      </w:r>
      <w:r>
        <w:rPr>
          <w:rFonts w:ascii="Times New Roman" w:hAnsi="Times New Roman" w:cs="Times New Roman" w:hint="eastAsia"/>
          <w:sz w:val="24"/>
          <w:szCs w:val="24"/>
        </w:rPr>
        <w:t>上，</w:t>
      </w:r>
      <w:r>
        <w:rPr>
          <w:rFonts w:ascii="Times New Roman" w:hAnsi="Times New Roman" w:cs="Times New Roman"/>
          <w:sz w:val="24"/>
          <w:szCs w:val="24"/>
        </w:rPr>
        <w:t>以第一作者或则通讯作者发表至少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哈尔滨</w:t>
      </w:r>
      <w:r>
        <w:rPr>
          <w:rFonts w:ascii="Times New Roman" w:hAnsi="Times New Roman" w:cs="Times New Roman"/>
          <w:sz w:val="24"/>
          <w:szCs w:val="24"/>
        </w:rPr>
        <w:t>工业大学为第一作者单位的学术论文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哈尔滨工业大学为第一作者单位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并且以第一作者或者通讯作者发表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高</w:t>
      </w:r>
      <w:r>
        <w:rPr>
          <w:rFonts w:ascii="Times New Roman" w:hAnsi="Times New Roman" w:cs="Times New Roman"/>
          <w:sz w:val="24"/>
          <w:szCs w:val="24"/>
        </w:rPr>
        <w:t>被引论文或热点论文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以上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数据库公布</w:t>
      </w:r>
      <w:r>
        <w:rPr>
          <w:rFonts w:ascii="Times New Roman" w:hAnsi="Times New Roman" w:cs="Times New Roman"/>
          <w:sz w:val="24"/>
          <w:szCs w:val="24"/>
        </w:rPr>
        <w:t>信息为准）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或入选高被引科学家；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代表作他引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次</w:t>
      </w:r>
      <w:r>
        <w:rPr>
          <w:rFonts w:ascii="Times New Roman" w:hAnsi="Times New Roman" w:cs="Times New Roman"/>
          <w:sz w:val="24"/>
          <w:szCs w:val="24"/>
        </w:rPr>
        <w:t>以上且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因子</w:t>
      </w:r>
      <w:r>
        <w:rPr>
          <w:rFonts w:ascii="Times New Roman" w:hAnsi="Times New Roman" w:cs="Times New Roman"/>
          <w:sz w:val="24"/>
          <w:szCs w:val="24"/>
        </w:rPr>
        <w:t>大于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SCI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、担任</w:t>
      </w:r>
      <w:r>
        <w:rPr>
          <w:rFonts w:ascii="Times New Roman" w:hAnsi="Times New Roman" w:cs="Times New Roman"/>
          <w:sz w:val="24"/>
          <w:szCs w:val="24"/>
        </w:rPr>
        <w:t>国家一级学会理事长、副理事长；</w:t>
      </w:r>
      <w:r>
        <w:rPr>
          <w:rFonts w:ascii="Times New Roman" w:hAnsi="Times New Roman" w:cs="Times New Roman" w:hint="eastAsia"/>
          <w:sz w:val="24"/>
          <w:szCs w:val="24"/>
        </w:rPr>
        <w:t>公认</w:t>
      </w:r>
      <w:r>
        <w:rPr>
          <w:rFonts w:ascii="Times New Roman" w:hAnsi="Times New Roman" w:cs="Times New Roman"/>
          <w:sz w:val="24"/>
          <w:szCs w:val="24"/>
        </w:rPr>
        <w:t>的国际高水平学术组织主席、会长；</w:t>
      </w:r>
      <w:r>
        <w:rPr>
          <w:rFonts w:ascii="Times New Roman" w:hAnsi="Times New Roman" w:cs="Times New Roman" w:hint="eastAsia"/>
          <w:sz w:val="24"/>
          <w:szCs w:val="24"/>
        </w:rPr>
        <w:t>担任</w:t>
      </w:r>
      <w:r>
        <w:rPr>
          <w:rFonts w:ascii="Times New Roman" w:hAnsi="Times New Roman" w:cs="Times New Roman"/>
          <w:sz w:val="24"/>
          <w:szCs w:val="24"/>
        </w:rPr>
        <w:t>国家教学指导委员会主任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/>
          <w:sz w:val="28"/>
          <w:szCs w:val="28"/>
        </w:rPr>
        <w:t>长聘三岗申报条件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在本学科</w:t>
      </w:r>
      <w:r>
        <w:rPr>
          <w:rFonts w:ascii="Times New Roman" w:hAnsi="Times New Roman" w:cs="Times New Roman"/>
          <w:sz w:val="24"/>
          <w:szCs w:val="24"/>
        </w:rPr>
        <w:t>领域开展高水平的原创</w:t>
      </w:r>
      <w:r>
        <w:rPr>
          <w:rFonts w:ascii="Times New Roman" w:hAnsi="Times New Roman" w:cs="Times New Roman" w:hint="eastAsia"/>
          <w:sz w:val="24"/>
          <w:szCs w:val="24"/>
        </w:rPr>
        <w:t>性</w:t>
      </w:r>
      <w:r>
        <w:rPr>
          <w:rFonts w:ascii="Times New Roman" w:hAnsi="Times New Roman" w:cs="Times New Roman"/>
          <w:sz w:val="24"/>
          <w:szCs w:val="24"/>
        </w:rPr>
        <w:t>研究和技术研究，取得高水平成果；对学科建设做出重要贡献；在世界一流学科建设中发挥了带头人作用；在人才培养、科学研究等方面业绩突出。且</w:t>
      </w:r>
      <w:r>
        <w:rPr>
          <w:rFonts w:ascii="Times New Roman" w:hAnsi="Times New Roman" w:cs="Times New Roman" w:hint="eastAsia"/>
          <w:sz w:val="24"/>
          <w:szCs w:val="24"/>
        </w:rPr>
        <w:t>需</w:t>
      </w:r>
      <w:r>
        <w:rPr>
          <w:rFonts w:ascii="Times New Roman" w:hAnsi="Times New Roman" w:cs="Times New Roman"/>
          <w:sz w:val="24"/>
          <w:szCs w:val="24"/>
        </w:rPr>
        <w:t>满足下列条件至少一项：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、百千万人才</w:t>
      </w:r>
      <w:r>
        <w:rPr>
          <w:rFonts w:ascii="Times New Roman" w:hAnsi="Times New Roman" w:cs="Times New Roman"/>
          <w:sz w:val="24"/>
          <w:szCs w:val="24"/>
        </w:rPr>
        <w:t>工程</w:t>
      </w:r>
      <w:r>
        <w:rPr>
          <w:rFonts w:ascii="Times New Roman" w:hAnsi="Times New Roman" w:cs="Times New Roman" w:hint="eastAsia"/>
          <w:sz w:val="24"/>
          <w:szCs w:val="24"/>
        </w:rPr>
        <w:t>国家级</w:t>
      </w:r>
      <w:r>
        <w:rPr>
          <w:rFonts w:ascii="Times New Roman" w:hAnsi="Times New Roman" w:cs="Times New Roman"/>
          <w:sz w:val="24"/>
          <w:szCs w:val="24"/>
        </w:rPr>
        <w:t>人选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、青年千人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、基金委优青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、青年长江</w:t>
      </w:r>
      <w:r>
        <w:rPr>
          <w:rFonts w:ascii="Times New Roman" w:hAnsi="Times New Roman" w:cs="Times New Roman"/>
          <w:sz w:val="24"/>
          <w:szCs w:val="24"/>
        </w:rPr>
        <w:t>学者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、新世纪优秀人才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中组部青年拔尖人才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、科技部创新</w:t>
      </w:r>
      <w:r>
        <w:rPr>
          <w:rFonts w:ascii="Times New Roman" w:hAnsi="Times New Roman" w:cs="Times New Roman"/>
          <w:sz w:val="24"/>
          <w:szCs w:val="24"/>
        </w:rPr>
        <w:t>人才推荐计划中</w:t>
      </w:r>
      <w:r>
        <w:rPr>
          <w:rFonts w:ascii="Times New Roman" w:hAnsi="Times New Roman" w:cs="Times New Roman" w:hint="eastAsia"/>
          <w:sz w:val="24"/>
          <w:szCs w:val="24"/>
        </w:rPr>
        <w:t>青年</w:t>
      </w:r>
      <w:r>
        <w:rPr>
          <w:rFonts w:ascii="Times New Roman" w:hAnsi="Times New Roman" w:cs="Times New Roman"/>
          <w:sz w:val="24"/>
          <w:szCs w:val="24"/>
        </w:rPr>
        <w:t>科技创新领军人才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、龙江学者特聘</w:t>
      </w:r>
      <w:r>
        <w:rPr>
          <w:rFonts w:ascii="Times New Roman" w:hAnsi="Times New Roman" w:cs="Times New Roman"/>
          <w:sz w:val="24"/>
          <w:szCs w:val="24"/>
        </w:rPr>
        <w:t>教授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、省杰出青年</w:t>
      </w:r>
      <w:r>
        <w:rPr>
          <w:rFonts w:ascii="Times New Roman" w:hAnsi="Times New Roman" w:cs="Times New Roman"/>
          <w:sz w:val="24"/>
          <w:szCs w:val="24"/>
        </w:rPr>
        <w:t>基金获得者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、省</w:t>
      </w:r>
      <w:r>
        <w:rPr>
          <w:rFonts w:ascii="Times New Roman" w:hAnsi="Times New Roman" w:cs="Times New Roman"/>
          <w:sz w:val="24"/>
          <w:szCs w:val="24"/>
        </w:rPr>
        <w:t>教学名师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、“</w:t>
      </w:r>
      <w:r>
        <w:rPr>
          <w:rFonts w:ascii="Times New Roman" w:hAnsi="Times New Roman" w:cs="Times New Roman" w:hint="eastAsia"/>
          <w:sz w:val="24"/>
          <w:szCs w:val="24"/>
        </w:rPr>
        <w:t>973</w:t>
      </w:r>
      <w:r>
        <w:rPr>
          <w:rFonts w:ascii="Times New Roman" w:hAnsi="Times New Roman" w:cs="Times New Roman" w:hint="eastAsia"/>
          <w:sz w:val="24"/>
          <w:szCs w:val="24"/>
        </w:rPr>
        <w:t>计划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负责人</w:t>
      </w:r>
      <w:r>
        <w:rPr>
          <w:rFonts w:ascii="Times New Roman" w:hAnsi="Times New Roman" w:cs="Times New Roman"/>
          <w:sz w:val="24"/>
          <w:szCs w:val="24"/>
        </w:rPr>
        <w:t>；国家自然科学基金重大研究计划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重点支持项目负责人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重大项目</w:t>
      </w:r>
      <w:r>
        <w:rPr>
          <w:rFonts w:ascii="Times New Roman" w:hAnsi="Times New Roman" w:cs="Times New Roman" w:hint="eastAsia"/>
          <w:sz w:val="24"/>
          <w:szCs w:val="24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重点项目负责人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重大科学仪器设备开发专项</w:t>
      </w:r>
      <w:r>
        <w:rPr>
          <w:rFonts w:ascii="Times New Roman" w:hAnsi="Times New Roman" w:cs="Times New Roman" w:hint="eastAsia"/>
          <w:sz w:val="24"/>
          <w:szCs w:val="24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负责人；基金委</w:t>
      </w:r>
      <w:r>
        <w:rPr>
          <w:rFonts w:ascii="Times New Roman" w:hAnsi="Times New Roman" w:cs="Times New Roman" w:hint="eastAsia"/>
          <w:sz w:val="24"/>
          <w:szCs w:val="24"/>
        </w:rPr>
        <w:t>科学</w:t>
      </w:r>
      <w:r>
        <w:rPr>
          <w:rFonts w:ascii="Times New Roman" w:hAnsi="Times New Roman" w:cs="Times New Roman"/>
          <w:sz w:val="24"/>
          <w:szCs w:val="24"/>
        </w:rPr>
        <w:t>仪器研制（</w:t>
      </w:r>
      <w:r>
        <w:rPr>
          <w:rFonts w:ascii="Times New Roman" w:hAnsi="Times New Roman" w:cs="Times New Roman" w:hint="eastAsia"/>
          <w:sz w:val="24"/>
          <w:szCs w:val="24"/>
        </w:rPr>
        <w:t>自由申报</w:t>
      </w:r>
      <w:r>
        <w:rPr>
          <w:rFonts w:ascii="Times New Roman" w:hAnsi="Times New Roman" w:cs="Times New Roman"/>
          <w:sz w:val="24"/>
          <w:szCs w:val="24"/>
        </w:rPr>
        <w:t>类）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负责人；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自然科学奖、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、中国青年</w:t>
      </w:r>
      <w:r>
        <w:rPr>
          <w:rFonts w:ascii="Times New Roman" w:hAnsi="Times New Roman" w:cs="Times New Roman"/>
          <w:sz w:val="24"/>
          <w:szCs w:val="24"/>
        </w:rPr>
        <w:t>科技奖获得者；省部级自然科学一等奖（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省部级技术发明一等奖（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；省部级</w:t>
      </w:r>
      <w:r>
        <w:rPr>
          <w:rFonts w:ascii="Times New Roman" w:hAnsi="Times New Roman" w:cs="Times New Roman"/>
          <w:sz w:val="24"/>
          <w:szCs w:val="24"/>
        </w:rPr>
        <w:t>科技进步一等奖（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行业协会一等奖（</w:t>
      </w:r>
      <w:r>
        <w:rPr>
          <w:rFonts w:ascii="Times New Roman" w:hAnsi="Times New Roman" w:cs="Times New Roman" w:hint="eastAsia"/>
          <w:sz w:val="24"/>
          <w:szCs w:val="24"/>
        </w:rPr>
        <w:t>具有</w:t>
      </w:r>
      <w:r>
        <w:rPr>
          <w:rFonts w:ascii="Times New Roman" w:hAnsi="Times New Roman" w:cs="Times New Roman"/>
          <w:sz w:val="24"/>
          <w:szCs w:val="24"/>
        </w:rPr>
        <w:t>国家奖推荐资格）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级教学成果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第二）</w:t>
      </w:r>
      <w:r>
        <w:rPr>
          <w:rFonts w:ascii="Times New Roman" w:hAnsi="Times New Roman" w:cs="Times New Roman" w:hint="eastAsia"/>
          <w:sz w:val="24"/>
          <w:szCs w:val="24"/>
        </w:rPr>
        <w:t>；省部级</w:t>
      </w:r>
      <w:r>
        <w:rPr>
          <w:rFonts w:ascii="Times New Roman" w:hAnsi="Times New Roman" w:cs="Times New Roman"/>
          <w:sz w:val="24"/>
          <w:szCs w:val="24"/>
        </w:rPr>
        <w:t>教学成果一等奖（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指导学生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全国优秀博士学位论文</w:t>
      </w:r>
      <w:r>
        <w:rPr>
          <w:rFonts w:ascii="Times New Roman" w:hAnsi="Times New Roman" w:cs="Times New Roman" w:hint="eastAsia"/>
          <w:sz w:val="24"/>
          <w:szCs w:val="24"/>
        </w:rPr>
        <w:t>提名奖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、以哈尔滨</w:t>
      </w:r>
      <w:r>
        <w:rPr>
          <w:rFonts w:ascii="Times New Roman" w:hAnsi="Times New Roman" w:cs="Times New Roman"/>
          <w:sz w:val="24"/>
          <w:szCs w:val="24"/>
        </w:rPr>
        <w:t>工业大学为第一作者单位、且以第一作者或通讯作者发表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高被引</w:t>
      </w:r>
      <w:r>
        <w:rPr>
          <w:rFonts w:ascii="Times New Roman" w:hAnsi="Times New Roman" w:cs="Times New Roman"/>
          <w:sz w:val="24"/>
          <w:szCs w:val="24"/>
        </w:rPr>
        <w:t>论文或热点论文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以上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EIS</w:t>
      </w:r>
      <w:r>
        <w:rPr>
          <w:rFonts w:ascii="Times New Roman" w:hAnsi="Times New Roman" w:cs="Times New Roman" w:hint="eastAsia"/>
          <w:sz w:val="24"/>
          <w:szCs w:val="24"/>
        </w:rPr>
        <w:t>数据库公布</w:t>
      </w:r>
      <w:r>
        <w:rPr>
          <w:rFonts w:ascii="Times New Roman" w:hAnsi="Times New Roman" w:cs="Times New Roman"/>
          <w:sz w:val="24"/>
          <w:szCs w:val="24"/>
        </w:rPr>
        <w:t>信息为准）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、国家级军、民各领域</w:t>
      </w:r>
      <w:r>
        <w:rPr>
          <w:rFonts w:ascii="Times New Roman" w:hAnsi="Times New Roman" w:cs="Times New Roman"/>
          <w:sz w:val="24"/>
          <w:szCs w:val="24"/>
        </w:rPr>
        <w:t>负责</w:t>
      </w:r>
      <w:r>
        <w:rPr>
          <w:rFonts w:ascii="Times New Roman" w:hAnsi="Times New Roman" w:cs="Times New Roman" w:hint="eastAsia"/>
          <w:sz w:val="24"/>
          <w:szCs w:val="24"/>
        </w:rPr>
        <w:t>综合</w:t>
      </w:r>
      <w:r>
        <w:rPr>
          <w:rFonts w:ascii="Times New Roman" w:hAnsi="Times New Roman" w:cs="Times New Roman"/>
          <w:sz w:val="24"/>
          <w:szCs w:val="24"/>
        </w:rPr>
        <w:t>、咨询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规划和指南编写的专家组或者委员会专家（</w:t>
      </w:r>
      <w:r>
        <w:rPr>
          <w:rFonts w:ascii="Times New Roman" w:hAnsi="Times New Roman" w:cs="Times New Roman" w:hint="eastAsia"/>
          <w:sz w:val="24"/>
          <w:szCs w:val="24"/>
        </w:rPr>
        <w:t>须有</w:t>
      </w:r>
      <w:r>
        <w:rPr>
          <w:rFonts w:ascii="Times New Roman" w:hAnsi="Times New Roman" w:cs="Times New Roman"/>
          <w:sz w:val="24"/>
          <w:szCs w:val="24"/>
        </w:rPr>
        <w:t>国家部委批复或证书或网上公示的</w:t>
      </w:r>
      <w:r>
        <w:rPr>
          <w:rFonts w:ascii="Times New Roman" w:hAnsi="Times New Roman" w:cs="Times New Roman" w:hint="eastAsia"/>
          <w:sz w:val="24"/>
          <w:szCs w:val="24"/>
        </w:rPr>
        <w:t>佐证</w:t>
      </w:r>
      <w:r>
        <w:rPr>
          <w:rFonts w:ascii="Times New Roman" w:hAnsi="Times New Roman" w:cs="Times New Roman"/>
          <w:sz w:val="24"/>
          <w:szCs w:val="24"/>
        </w:rPr>
        <w:t>材料）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、担任</w:t>
      </w:r>
      <w:r>
        <w:rPr>
          <w:rFonts w:ascii="Times New Roman" w:hAnsi="Times New Roman" w:cs="Times New Roman"/>
          <w:sz w:val="24"/>
          <w:szCs w:val="24"/>
        </w:rPr>
        <w:t>国家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级学会</w:t>
      </w:r>
      <w:r>
        <w:rPr>
          <w:rFonts w:ascii="Times New Roman" w:hAnsi="Times New Roman" w:cs="Times New Roman" w:hint="eastAsia"/>
          <w:sz w:val="24"/>
          <w:szCs w:val="24"/>
        </w:rPr>
        <w:t>（专业委员会）</w:t>
      </w:r>
      <w:r>
        <w:rPr>
          <w:rFonts w:ascii="Times New Roman" w:hAnsi="Times New Roman" w:cs="Times New Roman"/>
          <w:sz w:val="24"/>
          <w:szCs w:val="24"/>
        </w:rPr>
        <w:t>主任；</w:t>
      </w:r>
      <w:r>
        <w:rPr>
          <w:rFonts w:ascii="Times New Roman" w:hAnsi="Times New Roman" w:cs="Times New Roman" w:hint="eastAsia"/>
          <w:sz w:val="24"/>
          <w:szCs w:val="24"/>
        </w:rPr>
        <w:t>担任</w:t>
      </w:r>
      <w:r>
        <w:rPr>
          <w:rFonts w:ascii="Times New Roman" w:hAnsi="Times New Roman" w:cs="Times New Roman"/>
          <w:sz w:val="24"/>
          <w:szCs w:val="24"/>
        </w:rPr>
        <w:t>国家教学指导委员会副主任、专业委员会主任</w:t>
      </w:r>
    </w:p>
    <w:p w:rsidR="00BE7173" w:rsidRDefault="00BE7173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BE7173" w:rsidRDefault="0099575F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材料二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电气学院教师</w:t>
      </w:r>
      <w:r>
        <w:rPr>
          <w:rFonts w:ascii="黑体" w:eastAsia="黑体" w:hAnsi="黑体"/>
          <w:sz w:val="32"/>
          <w:szCs w:val="32"/>
        </w:rPr>
        <w:t>长聘岗聘任</w:t>
      </w:r>
      <w:r>
        <w:rPr>
          <w:rFonts w:ascii="黑体" w:eastAsia="黑体" w:hAnsi="黑体" w:hint="eastAsia"/>
          <w:sz w:val="32"/>
          <w:szCs w:val="32"/>
        </w:rPr>
        <w:t>年度考核办法(</w:t>
      </w:r>
      <w:r w:rsidR="005D0035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BE7173" w:rsidRDefault="00BE717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教师师德师风要求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若出现教育部高校教师的师德禁行行为“红七条”中的任一项行为，则认定为考核不合格，且立即解除岗位聘用。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二、教学及公共事务服务工作考核要</w:t>
      </w:r>
      <w:r>
        <w:rPr>
          <w:rFonts w:ascii="黑体" w:eastAsia="黑体" w:hAnsi="黑体"/>
          <w:sz w:val="28"/>
          <w:szCs w:val="28"/>
        </w:rPr>
        <w:t>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首个聘期年均授课学时不少于32学时，首个聘期的最后一年必须达到岗位教学时数的要求；从第二个聘期开始教学科研并重型岗年均授课学时不少于64学时，且每学年至少完整讲授一门本科生课程或研究生学位课程，总学时不少于32学时，且教学效果优良；教学为主型岗年均授课学时不少于128学时，且每学年至少完整讲授一门本科生课程或研究生学位课程，总学时不少于32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学时，且教学效果优良；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2、每年度</w:t>
      </w:r>
      <w:r>
        <w:rPr>
          <w:rFonts w:asciiTheme="minorEastAsia" w:hAnsiTheme="minorEastAsia" w:cstheme="minorEastAsia"/>
          <w:sz w:val="24"/>
          <w:szCs w:val="24"/>
        </w:rPr>
        <w:t>需完成</w:t>
      </w:r>
      <w:r>
        <w:rPr>
          <w:rFonts w:asciiTheme="minorEastAsia" w:hAnsiTheme="minorEastAsia" w:cstheme="minorEastAsia" w:hint="eastAsia"/>
          <w:sz w:val="24"/>
          <w:szCs w:val="24"/>
        </w:rPr>
        <w:t>要求的</w:t>
      </w:r>
      <w:r>
        <w:rPr>
          <w:rFonts w:asciiTheme="minorEastAsia" w:hAnsiTheme="minorEastAsia" w:cstheme="minorEastAsia"/>
          <w:sz w:val="24"/>
          <w:szCs w:val="24"/>
        </w:rPr>
        <w:t>公共事务服务工作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3、特殊情况下提申请经学院和学校批准可减免部分教学工作量。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长聘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岗</w:t>
      </w:r>
      <w:r>
        <w:rPr>
          <w:rFonts w:ascii="Times New Roman" w:hAnsi="Times New Roman" w:cs="Times New Roman" w:hint="eastAsia"/>
          <w:sz w:val="24"/>
          <w:szCs w:val="24"/>
        </w:rPr>
        <w:t>考核规定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依据</w:t>
      </w:r>
      <w:r>
        <w:rPr>
          <w:rFonts w:asciiTheme="minorEastAsia" w:hAnsiTheme="minorEastAsia" w:cstheme="minorEastAsia"/>
          <w:sz w:val="24"/>
          <w:szCs w:val="24"/>
        </w:rPr>
        <w:t>学校</w:t>
      </w:r>
      <w:r>
        <w:rPr>
          <w:rFonts w:asciiTheme="minorEastAsia" w:hAnsiTheme="minorEastAsia" w:cstheme="minorEastAsia" w:hint="eastAsia"/>
          <w:sz w:val="24"/>
          <w:szCs w:val="24"/>
        </w:rPr>
        <w:t>人事</w:t>
      </w:r>
      <w:r>
        <w:rPr>
          <w:rFonts w:asciiTheme="minorEastAsia" w:hAnsiTheme="minorEastAsia" w:cstheme="minorEastAsia"/>
          <w:sz w:val="24"/>
          <w:szCs w:val="24"/>
        </w:rPr>
        <w:t>规定</w:t>
      </w:r>
      <w:r>
        <w:rPr>
          <w:rFonts w:asciiTheme="minorEastAsia" w:hAnsiTheme="minorEastAsia" w:cstheme="minorEastAsia" w:hint="eastAsia"/>
          <w:sz w:val="24"/>
          <w:szCs w:val="24"/>
        </w:rPr>
        <w:t>免考核。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长聘二岗</w:t>
      </w:r>
      <w:r>
        <w:rPr>
          <w:rFonts w:ascii="Times New Roman" w:hAnsi="Times New Roman" w:cs="Times New Roman" w:hint="eastAsia"/>
          <w:sz w:val="24"/>
          <w:szCs w:val="24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1、取得</w:t>
      </w:r>
      <w:r>
        <w:rPr>
          <w:rFonts w:asciiTheme="minorEastAsia" w:hAnsiTheme="minorEastAsia" w:cstheme="minorEastAsia"/>
          <w:sz w:val="24"/>
          <w:szCs w:val="24"/>
        </w:rPr>
        <w:t>满足一</w:t>
      </w:r>
      <w:r>
        <w:rPr>
          <w:rFonts w:asciiTheme="minorEastAsia" w:hAnsiTheme="minorEastAsia" w:cstheme="minorEastAsia" w:hint="eastAsia"/>
          <w:sz w:val="24"/>
          <w:szCs w:val="24"/>
        </w:rPr>
        <w:t>岗</w:t>
      </w:r>
      <w:r>
        <w:rPr>
          <w:rFonts w:asciiTheme="minorEastAsia" w:hAnsiTheme="minorEastAsia" w:cstheme="minorEastAsia"/>
          <w:sz w:val="24"/>
          <w:szCs w:val="24"/>
        </w:rPr>
        <w:t>上岗条件的，聘期内免考核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2、取得以下二岗</w:t>
      </w:r>
      <w:r>
        <w:rPr>
          <w:rFonts w:asciiTheme="minorEastAsia" w:hAnsiTheme="minorEastAsia" w:cstheme="minorEastAsia"/>
          <w:sz w:val="24"/>
          <w:szCs w:val="24"/>
        </w:rPr>
        <w:t>上岗条件的学术称号</w:t>
      </w:r>
      <w:r>
        <w:rPr>
          <w:rFonts w:asciiTheme="minorEastAsia" w:hAnsiTheme="minorEastAsia" w:cstheme="minorEastAsia" w:hint="eastAsia"/>
          <w:sz w:val="24"/>
          <w:szCs w:val="24"/>
        </w:rPr>
        <w:t>之一，</w:t>
      </w:r>
      <w:r>
        <w:rPr>
          <w:rFonts w:asciiTheme="minorEastAsia" w:hAnsiTheme="minorEastAsia" w:cstheme="minorEastAsia"/>
          <w:sz w:val="24"/>
          <w:szCs w:val="24"/>
        </w:rPr>
        <w:t>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（1）国家教学名师奖获得者；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（2）千人计划长期项目、外专项目入选者；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（3）万人计划：国家教学名师、科技创新领军人才、百千万领军人才；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（4）长江学者特聘教授；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（5）国家杰青；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（6）教育部教学创新团队带头人；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（7）基金委创新群体带头人；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（8）教育部创新团队带头人；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（9）国防创新团队带头人；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（10）科技部创新人才推进计划创新团队带头人;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（11）IEEE Fellow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3、取得</w:t>
      </w:r>
      <w:r>
        <w:rPr>
          <w:rFonts w:asciiTheme="minorEastAsia" w:hAnsiTheme="minorEastAsia" w:cstheme="minorEastAsia"/>
          <w:sz w:val="24"/>
          <w:szCs w:val="24"/>
        </w:rPr>
        <w:t>以下关键业绩之一的聘期内免考核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（1）973计划、重大科学研究计划、国家自然基金重大研究计划、重大计划项目、国防重大标志性项目负责人及</w:t>
      </w:r>
      <w:r>
        <w:rPr>
          <w:rFonts w:asciiTheme="minorEastAsia" w:hAnsiTheme="minorEastAsia" w:cstheme="minorEastAsia"/>
          <w:sz w:val="24"/>
          <w:szCs w:val="24"/>
        </w:rPr>
        <w:t>排名第二的主要成员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（2）国家级教学成果一等奖（排名第二）或二等奖（排名第一），或指导学生入选全国优秀博士学位论文；省部级教学成果一等奖排名第一；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（3）国家自然科学奖、或国家技术发明奖、或国家科技进步一等奖（排名第二），或二等奖（排名第一）；省部级科研成果奖励一等奖排名第一；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（4）在国际顶级期刊Science、Nature上，以第一作者或通讯作者发表至少1篇以上以哈尔滨工业大学为第一作者单位的学术论文；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（5）以哈尔滨工业大学为第一作者单位，并且以第一作者或通讯作者发表ESI高被引论文或热点论文</w:t>
      </w: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篇（含）以上（以ESI数据库公布信息为准），或入选高被引科学家；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（6）担任国家一级（二级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学会理事长、副理事长，或国际著名学术组织主席、会长、会士，或国家教学指导委员会主任。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长聘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岗</w:t>
      </w:r>
      <w:r>
        <w:rPr>
          <w:rFonts w:ascii="Times New Roman" w:hAnsi="Times New Roman" w:cs="Times New Roman" w:hint="eastAsia"/>
          <w:sz w:val="24"/>
          <w:szCs w:val="24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1、取得</w:t>
      </w:r>
      <w:r>
        <w:rPr>
          <w:rFonts w:asciiTheme="minorEastAsia" w:hAnsiTheme="minorEastAsia" w:cstheme="minorEastAsia"/>
          <w:sz w:val="24"/>
          <w:szCs w:val="24"/>
        </w:rPr>
        <w:t>满足</w:t>
      </w:r>
      <w:r>
        <w:rPr>
          <w:rFonts w:asciiTheme="minorEastAsia" w:hAnsiTheme="minorEastAsia" w:cstheme="minorEastAsia" w:hint="eastAsia"/>
          <w:sz w:val="24"/>
          <w:szCs w:val="24"/>
        </w:rPr>
        <w:t>一岗</w:t>
      </w:r>
      <w:r>
        <w:rPr>
          <w:rFonts w:asciiTheme="minorEastAsia" w:hAnsiTheme="minorEastAsia" w:cstheme="minorEastAsia"/>
          <w:sz w:val="24"/>
          <w:szCs w:val="24"/>
        </w:rPr>
        <w:t>或者</w:t>
      </w:r>
      <w:r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/>
          <w:sz w:val="24"/>
          <w:szCs w:val="24"/>
        </w:rPr>
        <w:t>岗上岗条件的，聘期内免考核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2、取得以下三岗</w:t>
      </w:r>
      <w:r>
        <w:rPr>
          <w:rFonts w:asciiTheme="minorEastAsia" w:hAnsiTheme="minorEastAsia" w:cstheme="minorEastAsia"/>
          <w:sz w:val="24"/>
          <w:szCs w:val="24"/>
        </w:rPr>
        <w:t>上岗条件的学术称号</w:t>
      </w:r>
      <w:r>
        <w:rPr>
          <w:rFonts w:asciiTheme="minorEastAsia" w:hAnsiTheme="minorEastAsia" w:cstheme="minorEastAsia" w:hint="eastAsia"/>
          <w:sz w:val="24"/>
          <w:szCs w:val="24"/>
        </w:rPr>
        <w:t>之一，</w:t>
      </w:r>
      <w:r>
        <w:rPr>
          <w:rFonts w:asciiTheme="minorEastAsia" w:hAnsiTheme="minorEastAsia" w:cstheme="minorEastAsia"/>
          <w:sz w:val="24"/>
          <w:szCs w:val="24"/>
        </w:rPr>
        <w:t>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（1）百千万国家级人选；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（2）青年千人；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（3）基金委优青；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（4）青年长江学者；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（5）中组部青年拔尖；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（6）省杰青；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（7）龙江学者特聘教授；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（8）科技部创新人才推进计划中青年科技创新领军人才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（9）新世纪优秀人才；</w:t>
      </w:r>
    </w:p>
    <w:p w:rsidR="00BE7173" w:rsidRDefault="00A66E5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（10）省</w:t>
      </w:r>
      <w:r>
        <w:rPr>
          <w:rFonts w:asciiTheme="minorEastAsia" w:hAnsiTheme="minorEastAsia" w:cstheme="minorEastAsia"/>
          <w:sz w:val="24"/>
          <w:szCs w:val="24"/>
        </w:rPr>
        <w:t>教学名师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3、取得</w:t>
      </w:r>
      <w:r>
        <w:rPr>
          <w:rFonts w:asciiTheme="minorEastAsia" w:hAnsiTheme="minorEastAsia" w:cstheme="minorEastAsia"/>
          <w:sz w:val="24"/>
          <w:szCs w:val="24"/>
        </w:rPr>
        <w:t>以下关键业绩之一的聘期内免考核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（1）国家自然科学奖、或国家技术发明奖、或国家科技进步二等奖（排名前</w:t>
      </w:r>
      <w:r>
        <w:rPr>
          <w:rFonts w:asciiTheme="minorEastAsia" w:hAnsiTheme="minorEastAsia" w:cstheme="minor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（2）省部级自然科学奖、或技术发明奖、或科技进步特等奖（排名前三），一等奖（排名前</w:t>
      </w:r>
      <w:r>
        <w:rPr>
          <w:rFonts w:asciiTheme="minorEastAsia" w:hAnsiTheme="minorEastAsia" w:cstheme="minor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（3）国家级教学成果二等奖（排名前三），或省部级国家级教学成果一等奖（排名前二），或百优博及提名奖获得者导师；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（4）以哈尔滨工业大学为第一作者单位，并且以第一作者或通讯作者发表ESI高被引论文或热点论文</w:t>
      </w: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篇（含）以上（以ESI数据库公布信息为准）；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（5）军品/民品863、预研及各领域专家组专家；或国家重点研发计划指南编写专家组成员等；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（6）担任国家重点实验室、国家级重点实验室或国家工程实验室主任或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（7）国家自然基金重点项目负责人，或重大计划项目课题前2名；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（8）担任国家一级（二级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学会副理事长（含）以上职务，或国家教学指导委员会副主任，专业委员会主任或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（9）国际组织或国家级标准化技术委员会主任或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；或在国家标准制定第一完成人。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四、未满足免考核条件的教师考核办法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（一）提交述职</w:t>
      </w:r>
      <w:r>
        <w:rPr>
          <w:rFonts w:asciiTheme="minorEastAsia" w:hAnsiTheme="minorEastAsia" w:cstheme="minorEastAsia"/>
          <w:sz w:val="24"/>
          <w:szCs w:val="24"/>
        </w:rPr>
        <w:t>报告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由</w:t>
      </w:r>
      <w:r>
        <w:rPr>
          <w:rFonts w:asciiTheme="minorEastAsia" w:hAnsiTheme="minorEastAsia" w:cstheme="minorEastAsia" w:hint="eastAsia"/>
          <w:sz w:val="24"/>
          <w:szCs w:val="24"/>
        </w:rPr>
        <w:t>教授会根据</w:t>
      </w:r>
      <w:r>
        <w:rPr>
          <w:rFonts w:asciiTheme="minorEastAsia" w:hAnsiTheme="minorEastAsia" w:cstheme="minorEastAsia"/>
          <w:sz w:val="24"/>
          <w:szCs w:val="24"/>
        </w:rPr>
        <w:t>岗位约定书</w:t>
      </w:r>
      <w:r>
        <w:rPr>
          <w:rFonts w:asciiTheme="minorEastAsia" w:hAnsiTheme="minorEastAsia" w:cstheme="minorEastAsia" w:hint="eastAsia"/>
          <w:sz w:val="24"/>
          <w:szCs w:val="24"/>
        </w:rPr>
        <w:t>进行</w:t>
      </w:r>
      <w:r>
        <w:rPr>
          <w:rFonts w:asciiTheme="minorEastAsia" w:hAnsiTheme="minorEastAsia" w:cstheme="minorEastAsia"/>
          <w:sz w:val="24"/>
          <w:szCs w:val="24"/>
        </w:rPr>
        <w:t>考核</w:t>
      </w:r>
      <w:r>
        <w:rPr>
          <w:rFonts w:asciiTheme="minorEastAsia" w:hAnsiTheme="minorEastAsia" w:cstheme="minorEastAsia" w:hint="eastAsia"/>
          <w:sz w:val="24"/>
          <w:szCs w:val="24"/>
        </w:rPr>
        <w:t>。年度考核依据</w:t>
      </w:r>
      <w:r>
        <w:rPr>
          <w:rFonts w:asciiTheme="minorEastAsia" w:hAnsiTheme="minorEastAsia" w:cstheme="minorEastAsia"/>
          <w:sz w:val="24"/>
          <w:szCs w:val="24"/>
        </w:rPr>
        <w:t>岗位约定书</w:t>
      </w:r>
      <w:r>
        <w:rPr>
          <w:rFonts w:asciiTheme="minorEastAsia" w:hAnsiTheme="minorEastAsia" w:cstheme="minorEastAsia" w:hint="eastAsia"/>
          <w:sz w:val="24"/>
          <w:szCs w:val="24"/>
        </w:rPr>
        <w:t>中的基本岗位职责内容为主，聘期考核以关键业绩职责为主</w:t>
      </w:r>
      <w:r>
        <w:rPr>
          <w:rFonts w:asciiTheme="minorEastAsia" w:hAnsiTheme="minorEastAsia" w:cstheme="minor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（二）本聘期内退休的教师需定性考核,不定量考核；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（三）未通过</w:t>
      </w:r>
      <w:r>
        <w:rPr>
          <w:rFonts w:asciiTheme="minorEastAsia" w:hAnsiTheme="minorEastAsia" w:cstheme="minorEastAsia"/>
          <w:sz w:val="24"/>
          <w:szCs w:val="24"/>
        </w:rPr>
        <w:t>年度考核的人员，</w:t>
      </w:r>
      <w:r>
        <w:rPr>
          <w:rFonts w:asciiTheme="minorEastAsia" w:hAnsiTheme="minorEastAsia" w:cstheme="minorEastAsia" w:hint="eastAsia"/>
          <w:sz w:val="24"/>
          <w:szCs w:val="24"/>
        </w:rPr>
        <w:t>视情况扣除本年度专项绩效津贴的15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，或10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，或5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/>
          <w:sz w:val="28"/>
          <w:szCs w:val="28"/>
        </w:rPr>
        <w:t>聘期考核要求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聘期</w:t>
      </w:r>
      <w:r>
        <w:rPr>
          <w:rFonts w:asciiTheme="minorEastAsia" w:hAnsiTheme="minorEastAsia" w:cstheme="minorEastAsia"/>
          <w:sz w:val="24"/>
          <w:szCs w:val="24"/>
        </w:rPr>
        <w:t>考核</w:t>
      </w:r>
      <w:r>
        <w:rPr>
          <w:rFonts w:asciiTheme="minorEastAsia" w:hAnsiTheme="minorEastAsia" w:cstheme="minorEastAsia" w:hint="eastAsia"/>
          <w:sz w:val="24"/>
          <w:szCs w:val="24"/>
        </w:rPr>
        <w:t>由</w:t>
      </w:r>
      <w:r>
        <w:rPr>
          <w:rFonts w:asciiTheme="minorEastAsia" w:hAnsiTheme="minorEastAsia" w:cstheme="minorEastAsia"/>
          <w:sz w:val="24"/>
          <w:szCs w:val="24"/>
        </w:rPr>
        <w:t>学校</w:t>
      </w:r>
      <w:r>
        <w:rPr>
          <w:rFonts w:asciiTheme="minorEastAsia" w:hAnsiTheme="minorEastAsia" w:cstheme="minorEastAsia" w:hint="eastAsia"/>
          <w:sz w:val="24"/>
          <w:szCs w:val="24"/>
        </w:rPr>
        <w:t>组织</w:t>
      </w:r>
      <w:r>
        <w:rPr>
          <w:rFonts w:asciiTheme="minorEastAsia" w:hAnsiTheme="minorEastAsia" w:cstheme="minorEastAsia"/>
          <w:sz w:val="24"/>
          <w:szCs w:val="24"/>
        </w:rPr>
        <w:t>考核。</w:t>
      </w:r>
    </w:p>
    <w:p w:rsidR="00BE7173" w:rsidRDefault="00BE7173">
      <w:pPr>
        <w:spacing w:line="360" w:lineRule="auto"/>
        <w:rPr>
          <w:sz w:val="28"/>
          <w:szCs w:val="28"/>
        </w:rPr>
      </w:pPr>
    </w:p>
    <w:sectPr w:rsidR="00BE7173" w:rsidSect="00BE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12" w:rsidRDefault="00474912" w:rsidP="00BD6CC8">
      <w:r>
        <w:separator/>
      </w:r>
    </w:p>
  </w:endnote>
  <w:endnote w:type="continuationSeparator" w:id="0">
    <w:p w:rsidR="00474912" w:rsidRDefault="00474912" w:rsidP="00BD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12" w:rsidRDefault="00474912" w:rsidP="00BD6CC8">
      <w:r>
        <w:separator/>
      </w:r>
    </w:p>
  </w:footnote>
  <w:footnote w:type="continuationSeparator" w:id="0">
    <w:p w:rsidR="00474912" w:rsidRDefault="00474912" w:rsidP="00BD6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D7D"/>
    <w:rsid w:val="0001310E"/>
    <w:rsid w:val="0007589A"/>
    <w:rsid w:val="000D6936"/>
    <w:rsid w:val="000F6C21"/>
    <w:rsid w:val="000F7A7E"/>
    <w:rsid w:val="00123FBE"/>
    <w:rsid w:val="0012519B"/>
    <w:rsid w:val="0012652B"/>
    <w:rsid w:val="001301B2"/>
    <w:rsid w:val="00131688"/>
    <w:rsid w:val="001421CB"/>
    <w:rsid w:val="0015496E"/>
    <w:rsid w:val="001652F0"/>
    <w:rsid w:val="00165B80"/>
    <w:rsid w:val="001749A9"/>
    <w:rsid w:val="001924A7"/>
    <w:rsid w:val="001B589D"/>
    <w:rsid w:val="001C1979"/>
    <w:rsid w:val="001C5507"/>
    <w:rsid w:val="001D0A83"/>
    <w:rsid w:val="001D0DB9"/>
    <w:rsid w:val="001D69E5"/>
    <w:rsid w:val="001E399B"/>
    <w:rsid w:val="001E5D4D"/>
    <w:rsid w:val="002367D0"/>
    <w:rsid w:val="00252AD8"/>
    <w:rsid w:val="002955D7"/>
    <w:rsid w:val="002E000D"/>
    <w:rsid w:val="002F6BEE"/>
    <w:rsid w:val="00315F5F"/>
    <w:rsid w:val="003553F5"/>
    <w:rsid w:val="00366BFD"/>
    <w:rsid w:val="00371BA8"/>
    <w:rsid w:val="00395458"/>
    <w:rsid w:val="003969DC"/>
    <w:rsid w:val="003B2DF5"/>
    <w:rsid w:val="003B6BAA"/>
    <w:rsid w:val="003C260E"/>
    <w:rsid w:val="003D505E"/>
    <w:rsid w:val="003D7EDF"/>
    <w:rsid w:val="003E2622"/>
    <w:rsid w:val="003F2E69"/>
    <w:rsid w:val="00414638"/>
    <w:rsid w:val="00420FEE"/>
    <w:rsid w:val="00431CE3"/>
    <w:rsid w:val="004357A8"/>
    <w:rsid w:val="0045171D"/>
    <w:rsid w:val="004674E7"/>
    <w:rsid w:val="00474912"/>
    <w:rsid w:val="00477AAF"/>
    <w:rsid w:val="004A2822"/>
    <w:rsid w:val="004C7910"/>
    <w:rsid w:val="004E44B7"/>
    <w:rsid w:val="004F1218"/>
    <w:rsid w:val="004F124B"/>
    <w:rsid w:val="00557D5D"/>
    <w:rsid w:val="00562D41"/>
    <w:rsid w:val="00581772"/>
    <w:rsid w:val="005A0AB9"/>
    <w:rsid w:val="005A164D"/>
    <w:rsid w:val="005B3F58"/>
    <w:rsid w:val="005D0035"/>
    <w:rsid w:val="005D04EF"/>
    <w:rsid w:val="005E571C"/>
    <w:rsid w:val="006122F8"/>
    <w:rsid w:val="006164F3"/>
    <w:rsid w:val="00622A50"/>
    <w:rsid w:val="006339BC"/>
    <w:rsid w:val="00652DAA"/>
    <w:rsid w:val="00672EB4"/>
    <w:rsid w:val="0068150C"/>
    <w:rsid w:val="00711661"/>
    <w:rsid w:val="007544DD"/>
    <w:rsid w:val="00765D00"/>
    <w:rsid w:val="00765E0F"/>
    <w:rsid w:val="0077629C"/>
    <w:rsid w:val="00782F96"/>
    <w:rsid w:val="00796AE9"/>
    <w:rsid w:val="007C2DE7"/>
    <w:rsid w:val="007D2F21"/>
    <w:rsid w:val="0082339F"/>
    <w:rsid w:val="00846EA3"/>
    <w:rsid w:val="0085407B"/>
    <w:rsid w:val="0088127A"/>
    <w:rsid w:val="008A3653"/>
    <w:rsid w:val="00925BD4"/>
    <w:rsid w:val="00941AEF"/>
    <w:rsid w:val="009451E8"/>
    <w:rsid w:val="009953ED"/>
    <w:rsid w:val="0099575F"/>
    <w:rsid w:val="00996000"/>
    <w:rsid w:val="009A3093"/>
    <w:rsid w:val="009B2DA4"/>
    <w:rsid w:val="009B7FFC"/>
    <w:rsid w:val="009C2E11"/>
    <w:rsid w:val="009C6D7D"/>
    <w:rsid w:val="009C7F9F"/>
    <w:rsid w:val="009D675D"/>
    <w:rsid w:val="009E28A6"/>
    <w:rsid w:val="00A218A6"/>
    <w:rsid w:val="00A44069"/>
    <w:rsid w:val="00A5261E"/>
    <w:rsid w:val="00A656AE"/>
    <w:rsid w:val="00A66E57"/>
    <w:rsid w:val="00A81DC3"/>
    <w:rsid w:val="00A82EC3"/>
    <w:rsid w:val="00A972A1"/>
    <w:rsid w:val="00AA41F7"/>
    <w:rsid w:val="00AF0DBE"/>
    <w:rsid w:val="00B00602"/>
    <w:rsid w:val="00B0153C"/>
    <w:rsid w:val="00B23523"/>
    <w:rsid w:val="00B472C1"/>
    <w:rsid w:val="00BB10DB"/>
    <w:rsid w:val="00BD6CC8"/>
    <w:rsid w:val="00BE7173"/>
    <w:rsid w:val="00BF2646"/>
    <w:rsid w:val="00BF6836"/>
    <w:rsid w:val="00C251CB"/>
    <w:rsid w:val="00C2772D"/>
    <w:rsid w:val="00C740F9"/>
    <w:rsid w:val="00CD58F9"/>
    <w:rsid w:val="00D12FC2"/>
    <w:rsid w:val="00D13E81"/>
    <w:rsid w:val="00D539E5"/>
    <w:rsid w:val="00D73EDC"/>
    <w:rsid w:val="00D769ED"/>
    <w:rsid w:val="00DA69E8"/>
    <w:rsid w:val="00DB509A"/>
    <w:rsid w:val="00DF1B4A"/>
    <w:rsid w:val="00E31CA3"/>
    <w:rsid w:val="00E7565A"/>
    <w:rsid w:val="00E76FDA"/>
    <w:rsid w:val="00E85241"/>
    <w:rsid w:val="00E93F22"/>
    <w:rsid w:val="00EB593C"/>
    <w:rsid w:val="00EB6509"/>
    <w:rsid w:val="00ED3E34"/>
    <w:rsid w:val="00F06A10"/>
    <w:rsid w:val="00F06FCB"/>
    <w:rsid w:val="00F43D65"/>
    <w:rsid w:val="00F55862"/>
    <w:rsid w:val="00F72203"/>
    <w:rsid w:val="00F9620A"/>
    <w:rsid w:val="00FA1942"/>
    <w:rsid w:val="00FD02A5"/>
    <w:rsid w:val="00FD1FEA"/>
    <w:rsid w:val="00FF3E22"/>
    <w:rsid w:val="013119CC"/>
    <w:rsid w:val="03BD0647"/>
    <w:rsid w:val="09F95E0F"/>
    <w:rsid w:val="0A18206E"/>
    <w:rsid w:val="0AED5619"/>
    <w:rsid w:val="0FB90C17"/>
    <w:rsid w:val="120830B4"/>
    <w:rsid w:val="12F24FF0"/>
    <w:rsid w:val="19670E51"/>
    <w:rsid w:val="1FB67BC6"/>
    <w:rsid w:val="24D24CE2"/>
    <w:rsid w:val="28071F4B"/>
    <w:rsid w:val="28D15F9F"/>
    <w:rsid w:val="2A973F02"/>
    <w:rsid w:val="2D8669C7"/>
    <w:rsid w:val="2E7B49CE"/>
    <w:rsid w:val="301601E7"/>
    <w:rsid w:val="341A3DC6"/>
    <w:rsid w:val="35964748"/>
    <w:rsid w:val="3B624159"/>
    <w:rsid w:val="418E078C"/>
    <w:rsid w:val="44E4687A"/>
    <w:rsid w:val="44E536B3"/>
    <w:rsid w:val="45B34185"/>
    <w:rsid w:val="48202AE7"/>
    <w:rsid w:val="4D4308A1"/>
    <w:rsid w:val="529C1EDE"/>
    <w:rsid w:val="574B6F68"/>
    <w:rsid w:val="583F6608"/>
    <w:rsid w:val="5CB84448"/>
    <w:rsid w:val="5F760712"/>
    <w:rsid w:val="60117BB0"/>
    <w:rsid w:val="61120EEA"/>
    <w:rsid w:val="634F25A4"/>
    <w:rsid w:val="65A9312D"/>
    <w:rsid w:val="696B6FC2"/>
    <w:rsid w:val="6A9F69EA"/>
    <w:rsid w:val="6BC03FBD"/>
    <w:rsid w:val="6CA13F6D"/>
    <w:rsid w:val="6F9D1031"/>
    <w:rsid w:val="76FF6F36"/>
    <w:rsid w:val="782E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7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E71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71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7173"/>
    <w:rPr>
      <w:sz w:val="18"/>
      <w:szCs w:val="18"/>
    </w:rPr>
  </w:style>
  <w:style w:type="paragraph" w:styleId="a5">
    <w:name w:val="List Paragraph"/>
    <w:basedOn w:val="a"/>
    <w:uiPriority w:val="99"/>
    <w:qFormat/>
    <w:rsid w:val="00BE71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3E190-0BAB-4B68-A392-39F7E78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2017-01-13T02:21:00Z</dcterms:created>
  <dcterms:modified xsi:type="dcterms:W3CDTF">2020-07-03T08:34:00Z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